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6" w:type="dxa"/>
        <w:tblInd w:w="941" w:type="dxa"/>
        <w:tblLayout w:type="fixed"/>
        <w:tblCellMar>
          <w:left w:w="0" w:type="dxa"/>
          <w:right w:w="0" w:type="dxa"/>
        </w:tblCellMar>
        <w:tblLook w:val="01E0" w:firstRow="1" w:lastRow="1" w:firstColumn="1" w:lastColumn="1" w:noHBand="0" w:noVBand="0"/>
      </w:tblPr>
      <w:tblGrid>
        <w:gridCol w:w="4963"/>
        <w:gridCol w:w="4963"/>
      </w:tblGrid>
      <w:tr w:rsidR="00850159" w:rsidRPr="00B52927" w14:paraId="6DF83C29" w14:textId="77777777" w:rsidTr="0060211B">
        <w:trPr>
          <w:trHeight w:hRule="exact" w:val="1237"/>
        </w:trPr>
        <w:tc>
          <w:tcPr>
            <w:tcW w:w="4963" w:type="dxa"/>
            <w:shd w:val="clear" w:color="auto" w:fill="auto"/>
          </w:tcPr>
          <w:p w14:paraId="337A5D41" w14:textId="77777777" w:rsidR="00850159" w:rsidRPr="00B52927" w:rsidRDefault="00850159" w:rsidP="00893880">
            <w:pPr>
              <w:pStyle w:val="Absender"/>
              <w:rPr>
                <w:rFonts w:asciiTheme="minorHAnsi" w:hAnsiTheme="minorHAnsi" w:cstheme="minorHAnsi"/>
                <w:sz w:val="20"/>
                <w:szCs w:val="20"/>
              </w:rPr>
            </w:pPr>
          </w:p>
        </w:tc>
        <w:tc>
          <w:tcPr>
            <w:tcW w:w="4963" w:type="dxa"/>
            <w:shd w:val="clear" w:color="auto" w:fill="auto"/>
          </w:tcPr>
          <w:p w14:paraId="78584912" w14:textId="77777777" w:rsidR="00850159" w:rsidRPr="00B52927" w:rsidRDefault="00850159" w:rsidP="00893880">
            <w:pPr>
              <w:pStyle w:val="Absender"/>
              <w:rPr>
                <w:rFonts w:asciiTheme="minorHAnsi" w:hAnsiTheme="minorHAnsi" w:cstheme="minorHAnsi"/>
                <w:sz w:val="20"/>
                <w:szCs w:val="20"/>
              </w:rPr>
            </w:pPr>
          </w:p>
        </w:tc>
      </w:tr>
      <w:tr w:rsidR="001123B0" w:rsidRPr="00B52927" w14:paraId="6052F1ED" w14:textId="77777777" w:rsidTr="0060211B">
        <w:trPr>
          <w:trHeight w:hRule="exact" w:val="204"/>
        </w:trPr>
        <w:tc>
          <w:tcPr>
            <w:tcW w:w="4963" w:type="dxa"/>
            <w:shd w:val="clear" w:color="auto" w:fill="auto"/>
          </w:tcPr>
          <w:p w14:paraId="6728DE36" w14:textId="77777777" w:rsidR="001123B0" w:rsidRPr="00B52927" w:rsidRDefault="001123B0" w:rsidP="00893880">
            <w:pPr>
              <w:pStyle w:val="Absender"/>
              <w:rPr>
                <w:rFonts w:asciiTheme="minorHAnsi" w:hAnsiTheme="minorHAnsi" w:cstheme="minorHAnsi"/>
                <w:sz w:val="20"/>
                <w:szCs w:val="20"/>
              </w:rPr>
            </w:pPr>
            <w:r w:rsidRPr="00B52927">
              <w:rPr>
                <w:rFonts w:asciiTheme="minorHAnsi" w:hAnsiTheme="minorHAnsi" w:cstheme="minorHAnsi"/>
                <w:sz w:val="20"/>
                <w:szCs w:val="20"/>
              </w:rPr>
              <w:t>Hochschule für Technik Stuttgart   Postfach 101452   70174 Stuttgart</w:t>
            </w:r>
          </w:p>
        </w:tc>
        <w:tc>
          <w:tcPr>
            <w:tcW w:w="4963" w:type="dxa"/>
            <w:shd w:val="clear" w:color="auto" w:fill="auto"/>
          </w:tcPr>
          <w:p w14:paraId="25E1BE6C" w14:textId="77777777" w:rsidR="001123B0" w:rsidRPr="00B52927" w:rsidRDefault="001123B0" w:rsidP="00893880">
            <w:pPr>
              <w:pStyle w:val="Absender"/>
              <w:rPr>
                <w:rFonts w:asciiTheme="minorHAnsi" w:hAnsiTheme="minorHAnsi" w:cstheme="minorHAnsi"/>
                <w:sz w:val="20"/>
                <w:szCs w:val="20"/>
              </w:rPr>
            </w:pPr>
          </w:p>
        </w:tc>
      </w:tr>
      <w:tr w:rsidR="001123B0" w:rsidRPr="00B52927" w14:paraId="69468018" w14:textId="77777777" w:rsidTr="0060211B">
        <w:trPr>
          <w:trHeight w:hRule="exact" w:val="204"/>
        </w:trPr>
        <w:tc>
          <w:tcPr>
            <w:tcW w:w="4963" w:type="dxa"/>
            <w:shd w:val="clear" w:color="auto" w:fill="auto"/>
          </w:tcPr>
          <w:p w14:paraId="6917EFE1" w14:textId="77777777" w:rsidR="001123B0" w:rsidRPr="00B52927" w:rsidRDefault="001123B0" w:rsidP="001123B0">
            <w:pPr>
              <w:pStyle w:val="Empfnger"/>
              <w:rPr>
                <w:rFonts w:asciiTheme="minorHAnsi" w:hAnsiTheme="minorHAnsi" w:cstheme="minorHAnsi"/>
                <w:sz w:val="20"/>
                <w:szCs w:val="20"/>
              </w:rPr>
            </w:pPr>
          </w:p>
        </w:tc>
        <w:tc>
          <w:tcPr>
            <w:tcW w:w="4963" w:type="dxa"/>
            <w:shd w:val="clear" w:color="auto" w:fill="auto"/>
          </w:tcPr>
          <w:p w14:paraId="565A8253" w14:textId="77777777" w:rsidR="001123B0" w:rsidRPr="00B52927" w:rsidRDefault="001123B0" w:rsidP="001123B0">
            <w:pPr>
              <w:pStyle w:val="Empfnger"/>
              <w:rPr>
                <w:rFonts w:asciiTheme="minorHAnsi" w:hAnsiTheme="minorHAnsi" w:cstheme="minorHAnsi"/>
                <w:sz w:val="20"/>
                <w:szCs w:val="20"/>
              </w:rPr>
            </w:pPr>
          </w:p>
        </w:tc>
      </w:tr>
      <w:tr w:rsidR="001123B0" w:rsidRPr="009303F8" w14:paraId="0285F505" w14:textId="77777777" w:rsidTr="0060211B">
        <w:trPr>
          <w:trHeight w:hRule="exact" w:val="1443"/>
        </w:trPr>
        <w:tc>
          <w:tcPr>
            <w:tcW w:w="4963" w:type="dxa"/>
            <w:shd w:val="clear" w:color="auto" w:fill="auto"/>
          </w:tcPr>
          <w:p w14:paraId="50ACFFAB" w14:textId="77777777" w:rsidR="001123B0" w:rsidRPr="0008383D" w:rsidRDefault="0012679B" w:rsidP="00850159">
            <w:pPr>
              <w:pStyle w:val="Empfnger"/>
              <w:rPr>
                <w:rFonts w:asciiTheme="minorHAnsi" w:hAnsiTheme="minorHAnsi" w:cstheme="minorHAnsi"/>
                <w:sz w:val="20"/>
                <w:szCs w:val="20"/>
                <w:lang w:val="en-US"/>
              </w:rPr>
            </w:pPr>
            <w:r w:rsidRPr="0008383D">
              <w:rPr>
                <w:rFonts w:asciiTheme="minorHAnsi" w:hAnsiTheme="minorHAnsi" w:cstheme="minorHAnsi"/>
                <w:sz w:val="20"/>
                <w:szCs w:val="20"/>
                <w:lang w:val="en-US"/>
              </w:rPr>
              <w:t>Priatelia Zeme-CEPA</w:t>
            </w:r>
            <w:r w:rsidRPr="0008383D">
              <w:rPr>
                <w:rFonts w:asciiTheme="minorHAnsi" w:hAnsiTheme="minorHAnsi" w:cstheme="minorHAnsi"/>
                <w:sz w:val="20"/>
                <w:szCs w:val="20"/>
                <w:lang w:val="en-US"/>
              </w:rPr>
              <w:br/>
              <w:t xml:space="preserve">Námestie Pod Krížom 65 </w:t>
            </w:r>
            <w:r w:rsidRPr="0008383D">
              <w:rPr>
                <w:rFonts w:asciiTheme="minorHAnsi" w:hAnsiTheme="minorHAnsi" w:cstheme="minorHAnsi"/>
                <w:sz w:val="20"/>
                <w:szCs w:val="20"/>
                <w:lang w:val="en-US"/>
              </w:rPr>
              <w:br/>
              <w:t>976 33 Poniky-Ponická Huta</w:t>
            </w:r>
          </w:p>
        </w:tc>
        <w:tc>
          <w:tcPr>
            <w:tcW w:w="4963" w:type="dxa"/>
            <w:shd w:val="clear" w:color="auto" w:fill="auto"/>
          </w:tcPr>
          <w:p w14:paraId="17D932FE" w14:textId="77777777" w:rsidR="001123B0" w:rsidRPr="0008383D" w:rsidRDefault="001123B0" w:rsidP="001123B0">
            <w:pPr>
              <w:pStyle w:val="Empfnger"/>
              <w:rPr>
                <w:rFonts w:asciiTheme="minorHAnsi" w:hAnsiTheme="minorHAnsi" w:cstheme="minorHAnsi"/>
                <w:sz w:val="20"/>
                <w:szCs w:val="20"/>
                <w:lang w:val="en-US"/>
              </w:rPr>
            </w:pPr>
          </w:p>
        </w:tc>
      </w:tr>
      <w:tr w:rsidR="001123B0" w:rsidRPr="009303F8" w14:paraId="39B35B06" w14:textId="77777777" w:rsidTr="0060211B">
        <w:trPr>
          <w:trHeight w:hRule="exact" w:val="1237"/>
        </w:trPr>
        <w:tc>
          <w:tcPr>
            <w:tcW w:w="4963" w:type="dxa"/>
            <w:shd w:val="clear" w:color="auto" w:fill="auto"/>
          </w:tcPr>
          <w:p w14:paraId="681583E0" w14:textId="77777777" w:rsidR="001123B0" w:rsidRPr="00234157" w:rsidRDefault="001123B0" w:rsidP="0060211B">
            <w:pPr>
              <w:pStyle w:val="Empfnger"/>
              <w:ind w:right="707"/>
              <w:rPr>
                <w:rFonts w:asciiTheme="minorHAnsi" w:hAnsiTheme="minorHAnsi" w:cstheme="minorHAnsi"/>
                <w:sz w:val="20"/>
                <w:szCs w:val="20"/>
                <w:lang w:val="en-US"/>
              </w:rPr>
            </w:pPr>
          </w:p>
        </w:tc>
        <w:tc>
          <w:tcPr>
            <w:tcW w:w="4963" w:type="dxa"/>
            <w:shd w:val="clear" w:color="auto" w:fill="auto"/>
          </w:tcPr>
          <w:p w14:paraId="1C711806" w14:textId="77777777" w:rsidR="001123B0" w:rsidRPr="00234157" w:rsidRDefault="001123B0" w:rsidP="00B52927">
            <w:pPr>
              <w:pStyle w:val="Empfnger"/>
              <w:ind w:left="993" w:right="707"/>
              <w:rPr>
                <w:rFonts w:asciiTheme="minorHAnsi" w:hAnsiTheme="minorHAnsi" w:cstheme="minorHAnsi"/>
                <w:sz w:val="20"/>
                <w:szCs w:val="20"/>
                <w:lang w:val="en-US"/>
              </w:rPr>
            </w:pPr>
          </w:p>
        </w:tc>
      </w:tr>
    </w:tbl>
    <w:p w14:paraId="30B7BB8A" w14:textId="28A2D2F1" w:rsidR="001123B0" w:rsidRPr="00005A2E" w:rsidRDefault="001123B0" w:rsidP="00005A2E">
      <w:pPr>
        <w:ind w:left="993" w:right="707"/>
        <w:jc w:val="right"/>
        <w:rPr>
          <w:rStyle w:val="AplusTextBold"/>
          <w:rFonts w:asciiTheme="minorHAnsi" w:hAnsiTheme="minorHAnsi" w:cstheme="minorHAnsi"/>
        </w:rPr>
      </w:pPr>
      <w:r w:rsidRPr="00005A2E">
        <w:rPr>
          <w:rStyle w:val="AplusTextBold"/>
          <w:rFonts w:asciiTheme="minorHAnsi" w:hAnsiTheme="minorHAnsi" w:cstheme="minorHAnsi"/>
        </w:rPr>
        <w:t xml:space="preserve">Stuttgart, </w:t>
      </w:r>
      <w:r w:rsidR="00D553C9" w:rsidRPr="00005A2E">
        <w:rPr>
          <w:rStyle w:val="AplusTextBold"/>
          <w:rFonts w:asciiTheme="minorHAnsi" w:hAnsiTheme="minorHAnsi" w:cstheme="minorHAnsi"/>
        </w:rPr>
        <w:t xml:space="preserve">July </w:t>
      </w:r>
      <w:r w:rsidR="009303F8" w:rsidRPr="00005A2E">
        <w:rPr>
          <w:rStyle w:val="AplusTextBold"/>
          <w:rFonts w:asciiTheme="minorHAnsi" w:hAnsiTheme="minorHAnsi" w:cstheme="minorHAnsi"/>
        </w:rPr>
        <w:t>2</w:t>
      </w:r>
      <w:r w:rsidR="00D553C9" w:rsidRPr="00005A2E">
        <w:rPr>
          <w:rStyle w:val="AplusTextBold"/>
          <w:rFonts w:asciiTheme="minorHAnsi" w:hAnsiTheme="minorHAnsi" w:cstheme="minorHAnsi"/>
        </w:rPr>
        <w:t>nd, 2023</w:t>
      </w:r>
    </w:p>
    <w:p w14:paraId="13A2661E" w14:textId="77777777" w:rsidR="001123B0" w:rsidRPr="00234157" w:rsidRDefault="00B52927" w:rsidP="00B52927">
      <w:pPr>
        <w:ind w:left="993" w:right="707"/>
        <w:rPr>
          <w:rStyle w:val="AplusTextBold"/>
          <w:rFonts w:asciiTheme="minorHAnsi" w:hAnsiTheme="minorHAnsi" w:cstheme="minorHAnsi"/>
          <w:b/>
          <w:sz w:val="20"/>
          <w:szCs w:val="20"/>
          <w:lang w:val="en-US"/>
        </w:rPr>
      </w:pPr>
      <w:r w:rsidRPr="00234157">
        <w:rPr>
          <w:rStyle w:val="AplusTextBold"/>
          <w:rFonts w:asciiTheme="minorHAnsi" w:hAnsiTheme="minorHAnsi" w:cstheme="minorHAnsi"/>
          <w:b/>
          <w:sz w:val="20"/>
          <w:szCs w:val="20"/>
          <w:lang w:val="en-US"/>
        </w:rPr>
        <w:t>W4RES – Technical Service from HFT to Friends of the Earth-CEPA</w:t>
      </w:r>
    </w:p>
    <w:p w14:paraId="58343D3A" w14:textId="77777777" w:rsidR="00363E14" w:rsidRDefault="00363E14" w:rsidP="00B52927">
      <w:pPr>
        <w:ind w:left="993" w:right="707"/>
        <w:rPr>
          <w:rStyle w:val="AplusTextBold"/>
          <w:rFonts w:asciiTheme="minorHAnsi" w:hAnsiTheme="minorHAnsi" w:cstheme="minorHAnsi"/>
          <w:sz w:val="20"/>
          <w:szCs w:val="20"/>
          <w:lang w:val="en-US"/>
        </w:rPr>
      </w:pPr>
    </w:p>
    <w:p w14:paraId="671DB9FA" w14:textId="5B69DCDB" w:rsidR="004745B4" w:rsidRPr="00005A2E" w:rsidRDefault="0060211B" w:rsidP="00B52927">
      <w:pPr>
        <w:ind w:left="993" w:right="707"/>
        <w:rPr>
          <w:rStyle w:val="AplusTextBold"/>
          <w:rFonts w:asciiTheme="minorHAnsi" w:hAnsiTheme="minorHAnsi" w:cstheme="minorHAnsi"/>
          <w:sz w:val="20"/>
          <w:szCs w:val="20"/>
          <w:lang w:val="en-US"/>
        </w:rPr>
      </w:pPr>
      <w:r w:rsidRPr="00005A2E">
        <w:rPr>
          <w:rStyle w:val="AplusTextBold"/>
          <w:rFonts w:asciiTheme="minorHAnsi" w:hAnsiTheme="minorHAnsi" w:cstheme="minorHAnsi"/>
          <w:sz w:val="20"/>
          <w:szCs w:val="20"/>
          <w:lang w:val="en-US"/>
        </w:rPr>
        <w:t>#W4RES – Wo</w:t>
      </w:r>
      <w:r w:rsidRPr="00005A2E">
        <w:rPr>
          <w:rFonts w:asciiTheme="minorHAnsi" w:hAnsiTheme="minorHAnsi" w:cstheme="minorHAnsi"/>
          <w:sz w:val="20"/>
          <w:szCs w:val="20"/>
          <w:lang w:val="en-US"/>
        </w:rPr>
        <w:t xml:space="preserve">men4RES is a 3-year-EU-funded project which aims at </w:t>
      </w:r>
      <w:r w:rsidR="00005A2E" w:rsidRPr="00005A2E">
        <w:rPr>
          <w:rFonts w:asciiTheme="minorHAnsi" w:hAnsiTheme="minorHAnsi" w:cstheme="minorHAnsi"/>
          <w:sz w:val="20"/>
          <w:szCs w:val="20"/>
          <w:lang w:val="en-US"/>
        </w:rPr>
        <w:t>scaling up</w:t>
      </w:r>
      <w:r w:rsidRPr="00005A2E">
        <w:rPr>
          <w:rFonts w:asciiTheme="minorHAnsi" w:hAnsiTheme="minorHAnsi" w:cstheme="minorHAnsi"/>
          <w:sz w:val="20"/>
          <w:szCs w:val="20"/>
          <w:lang w:val="en-US"/>
        </w:rPr>
        <w:t xml:space="preserve"> the involvement of women in the market deployment and uptake of Renewable Heating and Cooling (RHC) solutions via replicable support measures tested and validated across </w:t>
      </w:r>
      <w:r w:rsidR="0008383D" w:rsidRPr="00005A2E">
        <w:rPr>
          <w:rFonts w:asciiTheme="minorHAnsi" w:hAnsiTheme="minorHAnsi" w:cstheme="minorHAnsi"/>
          <w:sz w:val="20"/>
          <w:szCs w:val="20"/>
          <w:lang w:val="en-US"/>
        </w:rPr>
        <w:t>eight</w:t>
      </w:r>
      <w:r w:rsidRPr="00005A2E">
        <w:rPr>
          <w:rFonts w:asciiTheme="minorHAnsi" w:hAnsiTheme="minorHAnsi" w:cstheme="minorHAnsi"/>
          <w:sz w:val="20"/>
          <w:szCs w:val="20"/>
          <w:lang w:val="en-US"/>
        </w:rPr>
        <w:t xml:space="preserve"> European countries.</w:t>
      </w:r>
      <w:r w:rsidR="004745B4" w:rsidRPr="00005A2E">
        <w:rPr>
          <w:rStyle w:val="AplusTextBold"/>
          <w:rFonts w:asciiTheme="minorHAnsi" w:hAnsiTheme="minorHAnsi" w:cstheme="minorHAnsi"/>
          <w:sz w:val="20"/>
          <w:szCs w:val="20"/>
          <w:lang w:val="en-US"/>
        </w:rPr>
        <w:t xml:space="preserve"> </w:t>
      </w:r>
      <w:r w:rsidRPr="00005A2E">
        <w:rPr>
          <w:rStyle w:val="AplusTextBold"/>
          <w:rFonts w:asciiTheme="minorHAnsi" w:hAnsiTheme="minorHAnsi" w:cstheme="minorHAnsi"/>
          <w:sz w:val="20"/>
          <w:szCs w:val="20"/>
          <w:lang w:val="en-US"/>
        </w:rPr>
        <w:t xml:space="preserve">As a consortium member, HFT Stuttgart </w:t>
      </w:r>
      <w:r w:rsidR="00005A2E" w:rsidRPr="00005A2E">
        <w:rPr>
          <w:rStyle w:val="AplusTextBold"/>
          <w:rFonts w:asciiTheme="minorHAnsi" w:hAnsiTheme="minorHAnsi" w:cstheme="minorHAnsi"/>
          <w:sz w:val="20"/>
          <w:szCs w:val="20"/>
          <w:lang w:val="en-US"/>
        </w:rPr>
        <w:t>provides</w:t>
      </w:r>
      <w:r w:rsidRPr="00005A2E">
        <w:rPr>
          <w:rStyle w:val="AplusTextBold"/>
          <w:rFonts w:asciiTheme="minorHAnsi" w:hAnsiTheme="minorHAnsi" w:cstheme="minorHAnsi"/>
          <w:sz w:val="20"/>
          <w:szCs w:val="20"/>
          <w:lang w:val="en-US"/>
        </w:rPr>
        <w:t xml:space="preserve"> technical support to selected women-led projects</w:t>
      </w:r>
      <w:r w:rsidR="001A2F46" w:rsidRPr="00005A2E">
        <w:rPr>
          <w:rStyle w:val="AplusTextBold"/>
          <w:rFonts w:asciiTheme="minorHAnsi" w:hAnsiTheme="minorHAnsi" w:cstheme="minorHAnsi"/>
          <w:sz w:val="20"/>
          <w:szCs w:val="20"/>
          <w:lang w:val="en-US"/>
        </w:rPr>
        <w:t xml:space="preserve"> in the RHC field</w:t>
      </w:r>
      <w:r w:rsidRPr="00005A2E">
        <w:rPr>
          <w:rStyle w:val="AplusTextBold"/>
          <w:rFonts w:asciiTheme="minorHAnsi" w:hAnsiTheme="minorHAnsi" w:cstheme="minorHAnsi"/>
          <w:sz w:val="20"/>
          <w:szCs w:val="20"/>
          <w:lang w:val="en-US"/>
        </w:rPr>
        <w:t xml:space="preserve">. In this context, the Slovakian Friends of the Earth-CEPA project was supported in </w:t>
      </w:r>
      <w:r w:rsidR="00005A2E" w:rsidRPr="00005A2E">
        <w:rPr>
          <w:rStyle w:val="AplusTextBold"/>
          <w:rFonts w:asciiTheme="minorHAnsi" w:hAnsiTheme="minorHAnsi" w:cstheme="minorHAnsi"/>
          <w:sz w:val="20"/>
          <w:szCs w:val="20"/>
          <w:lang w:val="en-US"/>
        </w:rPr>
        <w:t>finalizing</w:t>
      </w:r>
      <w:r w:rsidRPr="00005A2E">
        <w:rPr>
          <w:rStyle w:val="AplusTextBold"/>
          <w:rFonts w:asciiTheme="minorHAnsi" w:hAnsiTheme="minorHAnsi" w:cstheme="minorHAnsi"/>
          <w:sz w:val="20"/>
          <w:szCs w:val="20"/>
          <w:lang w:val="en-US"/>
        </w:rPr>
        <w:t xml:space="preserve"> a feasibility study for a </w:t>
      </w:r>
      <w:r w:rsidR="00005A2E" w:rsidRPr="00005A2E">
        <w:rPr>
          <w:rStyle w:val="AplusTextBold"/>
          <w:rFonts w:asciiTheme="minorHAnsi" w:hAnsiTheme="minorHAnsi" w:cstheme="minorHAnsi"/>
          <w:sz w:val="20"/>
          <w:szCs w:val="20"/>
          <w:lang w:val="en-US"/>
        </w:rPr>
        <w:t>low-temperature</w:t>
      </w:r>
      <w:r w:rsidRPr="00005A2E">
        <w:rPr>
          <w:rStyle w:val="AplusTextBold"/>
          <w:rFonts w:asciiTheme="minorHAnsi" w:hAnsiTheme="minorHAnsi" w:cstheme="minorHAnsi"/>
          <w:sz w:val="20"/>
          <w:szCs w:val="20"/>
          <w:lang w:val="en-US"/>
        </w:rPr>
        <w:t xml:space="preserve"> network </w:t>
      </w:r>
      <w:r w:rsidR="001A2F46" w:rsidRPr="00005A2E">
        <w:rPr>
          <w:rStyle w:val="AplusTextBold"/>
          <w:rFonts w:asciiTheme="minorHAnsi" w:hAnsiTheme="minorHAnsi" w:cstheme="minorHAnsi"/>
          <w:sz w:val="20"/>
          <w:szCs w:val="20"/>
          <w:lang w:val="en-US"/>
        </w:rPr>
        <w:t xml:space="preserve">using </w:t>
      </w:r>
      <w:r w:rsidRPr="00005A2E">
        <w:rPr>
          <w:rStyle w:val="AplusTextBold"/>
          <w:rFonts w:asciiTheme="minorHAnsi" w:hAnsiTheme="minorHAnsi" w:cstheme="minorHAnsi"/>
          <w:sz w:val="20"/>
          <w:szCs w:val="20"/>
          <w:lang w:val="en-US"/>
        </w:rPr>
        <w:t>renewable heat sources.</w:t>
      </w:r>
    </w:p>
    <w:p w14:paraId="7A7498D6" w14:textId="77777777" w:rsidR="004745B4" w:rsidRPr="00005A2E" w:rsidRDefault="004745B4" w:rsidP="00B52927">
      <w:pPr>
        <w:ind w:left="993" w:right="707"/>
        <w:rPr>
          <w:rStyle w:val="AplusTextBold"/>
          <w:rFonts w:asciiTheme="minorHAnsi" w:hAnsiTheme="minorHAnsi" w:cstheme="minorHAnsi"/>
          <w:sz w:val="20"/>
          <w:szCs w:val="20"/>
          <w:lang w:val="en-US"/>
        </w:rPr>
      </w:pPr>
    </w:p>
    <w:p w14:paraId="4E8027B9" w14:textId="4B50D17B" w:rsidR="00CC0A46" w:rsidRPr="00B52927" w:rsidRDefault="00CC0A46" w:rsidP="00B52927">
      <w:pPr>
        <w:ind w:left="993" w:right="707"/>
        <w:jc w:val="both"/>
        <w:rPr>
          <w:rFonts w:asciiTheme="minorHAnsi" w:hAnsiTheme="minorHAnsi" w:cstheme="minorHAnsi"/>
          <w:sz w:val="20"/>
          <w:szCs w:val="20"/>
          <w:lang w:val="en-US"/>
        </w:rPr>
      </w:pPr>
      <w:r w:rsidRPr="00B52927">
        <w:rPr>
          <w:rFonts w:asciiTheme="minorHAnsi" w:hAnsiTheme="minorHAnsi" w:cstheme="minorHAnsi"/>
          <w:sz w:val="20"/>
          <w:szCs w:val="20"/>
          <w:lang w:val="en-US"/>
        </w:rPr>
        <w:t xml:space="preserve">Friends of the Earth-CEPA is pioneering work with Slovakian municipalities to demonstrate the benefits of replacing </w:t>
      </w:r>
      <w:r w:rsidR="001A2F46">
        <w:rPr>
          <w:rFonts w:asciiTheme="minorHAnsi" w:hAnsiTheme="minorHAnsi" w:cstheme="minorHAnsi"/>
          <w:sz w:val="20"/>
          <w:szCs w:val="20"/>
          <w:lang w:val="en-US"/>
        </w:rPr>
        <w:t xml:space="preserve">fossil </w:t>
      </w:r>
      <w:r w:rsidRPr="00B52927">
        <w:rPr>
          <w:rFonts w:asciiTheme="minorHAnsi" w:hAnsiTheme="minorHAnsi" w:cstheme="minorHAnsi"/>
          <w:sz w:val="20"/>
          <w:szCs w:val="20"/>
          <w:lang w:val="en-US"/>
        </w:rPr>
        <w:t>heating systems with renewable</w:t>
      </w:r>
      <w:r w:rsidR="001A2F46">
        <w:rPr>
          <w:rFonts w:asciiTheme="minorHAnsi" w:hAnsiTheme="minorHAnsi" w:cstheme="minorHAnsi"/>
          <w:sz w:val="20"/>
          <w:szCs w:val="20"/>
          <w:lang w:val="en-US"/>
        </w:rPr>
        <w:t xml:space="preserve"> </w:t>
      </w:r>
      <w:r w:rsidRPr="00B52927">
        <w:rPr>
          <w:rFonts w:asciiTheme="minorHAnsi" w:hAnsiTheme="minorHAnsi" w:cstheme="minorHAnsi"/>
          <w:sz w:val="20"/>
          <w:szCs w:val="20"/>
          <w:lang w:val="en-US"/>
        </w:rPr>
        <w:t xml:space="preserve">and sustainable solutions. With their application to </w:t>
      </w:r>
      <w:r w:rsidR="009303F8">
        <w:rPr>
          <w:rFonts w:asciiTheme="minorHAnsi" w:hAnsiTheme="minorHAnsi" w:cstheme="minorHAnsi"/>
          <w:sz w:val="20"/>
          <w:szCs w:val="20"/>
          <w:lang w:val="en-US"/>
        </w:rPr>
        <w:t>W4RES (</w:t>
      </w:r>
      <w:hyperlink r:id="rId7" w:history="1">
        <w:r w:rsidR="009303F8" w:rsidRPr="00555FAE">
          <w:rPr>
            <w:rStyle w:val="Hyperlink"/>
            <w:rFonts w:asciiTheme="minorHAnsi" w:hAnsiTheme="minorHAnsi" w:cstheme="minorHAnsi"/>
            <w:sz w:val="20"/>
            <w:szCs w:val="20"/>
            <w:lang w:val="en-US"/>
          </w:rPr>
          <w:t>https://www.w4res.eu/</w:t>
        </w:r>
      </w:hyperlink>
      <w:r w:rsidR="009303F8">
        <w:rPr>
          <w:rFonts w:asciiTheme="minorHAnsi" w:hAnsiTheme="minorHAnsi" w:cstheme="minorHAnsi"/>
          <w:sz w:val="20"/>
          <w:szCs w:val="20"/>
          <w:lang w:val="en-US"/>
        </w:rPr>
        <w:t>)</w:t>
      </w:r>
      <w:r w:rsidR="00005A2E">
        <w:rPr>
          <w:rFonts w:asciiTheme="minorHAnsi" w:hAnsiTheme="minorHAnsi" w:cstheme="minorHAnsi"/>
          <w:sz w:val="20"/>
          <w:szCs w:val="20"/>
          <w:lang w:val="en-US"/>
        </w:rPr>
        <w:t>,</w:t>
      </w:r>
      <w:r w:rsidR="009303F8">
        <w:rPr>
          <w:rFonts w:asciiTheme="minorHAnsi" w:hAnsiTheme="minorHAnsi" w:cstheme="minorHAnsi"/>
          <w:sz w:val="20"/>
          <w:szCs w:val="20"/>
          <w:lang w:val="en-US"/>
        </w:rPr>
        <w:t xml:space="preserve"> </w:t>
      </w:r>
      <w:r w:rsidR="00005A2E">
        <w:rPr>
          <w:rFonts w:asciiTheme="minorHAnsi" w:hAnsiTheme="minorHAnsi" w:cstheme="minorHAnsi"/>
          <w:sz w:val="20"/>
          <w:szCs w:val="20"/>
          <w:lang w:val="en-US"/>
        </w:rPr>
        <w:t>Friends</w:t>
      </w:r>
      <w:r w:rsidR="00D553C9">
        <w:rPr>
          <w:rFonts w:asciiTheme="minorHAnsi" w:hAnsiTheme="minorHAnsi" w:cstheme="minorHAnsi"/>
          <w:sz w:val="20"/>
          <w:szCs w:val="20"/>
          <w:lang w:val="en-US"/>
        </w:rPr>
        <w:t xml:space="preserve"> of the Earth-CEPA strived for </w:t>
      </w:r>
      <w:r w:rsidRPr="00B52927">
        <w:rPr>
          <w:rFonts w:asciiTheme="minorHAnsi" w:hAnsiTheme="minorHAnsi" w:cstheme="minorHAnsi"/>
          <w:sz w:val="20"/>
          <w:szCs w:val="20"/>
          <w:lang w:val="en-US"/>
        </w:rPr>
        <w:t xml:space="preserve">technical feedback on their pre-feasibility study of a low-temperature heating system in Partizánske and to network with experts </w:t>
      </w:r>
      <w:r w:rsidR="00D553C9">
        <w:rPr>
          <w:rFonts w:asciiTheme="minorHAnsi" w:hAnsiTheme="minorHAnsi" w:cstheme="minorHAnsi"/>
          <w:sz w:val="20"/>
          <w:szCs w:val="20"/>
          <w:lang w:val="en-US"/>
        </w:rPr>
        <w:t xml:space="preserve">in renewable heating concepts from </w:t>
      </w:r>
      <w:r w:rsidRPr="00B52927">
        <w:rPr>
          <w:rFonts w:asciiTheme="minorHAnsi" w:hAnsiTheme="minorHAnsi" w:cstheme="minorHAnsi"/>
          <w:sz w:val="20"/>
          <w:szCs w:val="20"/>
          <w:lang w:val="en-US"/>
        </w:rPr>
        <w:t>Germany.</w:t>
      </w:r>
    </w:p>
    <w:p w14:paraId="7C1D56EA" w14:textId="46A9FC71" w:rsidR="0028413B" w:rsidRPr="00B52927" w:rsidRDefault="00CC0A46" w:rsidP="0008383D">
      <w:pPr>
        <w:ind w:left="993" w:right="707"/>
        <w:jc w:val="both"/>
        <w:rPr>
          <w:rFonts w:asciiTheme="minorHAnsi" w:hAnsiTheme="minorHAnsi" w:cstheme="minorHAnsi"/>
          <w:sz w:val="20"/>
          <w:szCs w:val="20"/>
          <w:lang w:val="en-US"/>
        </w:rPr>
      </w:pPr>
      <w:r w:rsidRPr="00234157">
        <w:rPr>
          <w:lang w:val="en-US"/>
        </w:rPr>
        <w:t>The pre-feasibility study</w:t>
      </w:r>
      <w:r w:rsidRPr="00B52927">
        <w:rPr>
          <w:rFonts w:asciiTheme="minorHAnsi" w:hAnsiTheme="minorHAnsi" w:cstheme="minorHAnsi"/>
          <w:sz w:val="20"/>
          <w:szCs w:val="20"/>
          <w:lang w:val="en-US"/>
        </w:rPr>
        <w:t xml:space="preserve"> </w:t>
      </w:r>
      <w:r w:rsidR="00D553C9">
        <w:rPr>
          <w:rFonts w:asciiTheme="minorHAnsi" w:hAnsiTheme="minorHAnsi" w:cstheme="minorHAnsi"/>
          <w:sz w:val="20"/>
          <w:szCs w:val="20"/>
          <w:lang w:val="en-US"/>
        </w:rPr>
        <w:t>was prepared by Friends of the Earth-CEPA</w:t>
      </w:r>
      <w:r w:rsidR="00D553C9" w:rsidRPr="00B52927">
        <w:rPr>
          <w:rFonts w:asciiTheme="minorHAnsi" w:hAnsiTheme="minorHAnsi" w:cstheme="minorHAnsi"/>
          <w:sz w:val="20"/>
          <w:szCs w:val="20"/>
          <w:lang w:val="en-US"/>
        </w:rPr>
        <w:t xml:space="preserve"> </w:t>
      </w:r>
      <w:r w:rsidRPr="00B52927">
        <w:rPr>
          <w:rFonts w:asciiTheme="minorHAnsi" w:hAnsiTheme="minorHAnsi" w:cstheme="minorHAnsi"/>
          <w:sz w:val="20"/>
          <w:szCs w:val="20"/>
          <w:lang w:val="en-US"/>
        </w:rPr>
        <w:t xml:space="preserve">based on publicly available </w:t>
      </w:r>
      <w:r w:rsidR="00D553C9">
        <w:rPr>
          <w:rFonts w:asciiTheme="minorHAnsi" w:hAnsiTheme="minorHAnsi" w:cstheme="minorHAnsi"/>
          <w:sz w:val="20"/>
          <w:szCs w:val="20"/>
          <w:lang w:val="en-US"/>
        </w:rPr>
        <w:t xml:space="preserve">information </w:t>
      </w:r>
      <w:r w:rsidRPr="00B52927">
        <w:rPr>
          <w:rFonts w:asciiTheme="minorHAnsi" w:hAnsiTheme="minorHAnsi" w:cstheme="minorHAnsi"/>
          <w:sz w:val="20"/>
          <w:szCs w:val="20"/>
          <w:lang w:val="en-US"/>
        </w:rPr>
        <w:t xml:space="preserve">and several </w:t>
      </w:r>
      <w:r w:rsidR="00D553C9">
        <w:rPr>
          <w:rFonts w:asciiTheme="minorHAnsi" w:hAnsiTheme="minorHAnsi" w:cstheme="minorHAnsi"/>
          <w:sz w:val="20"/>
          <w:szCs w:val="20"/>
          <w:lang w:val="en-US"/>
        </w:rPr>
        <w:t xml:space="preserve">key </w:t>
      </w:r>
      <w:r w:rsidRPr="00B52927">
        <w:rPr>
          <w:rFonts w:asciiTheme="minorHAnsi" w:hAnsiTheme="minorHAnsi" w:cstheme="minorHAnsi"/>
          <w:sz w:val="20"/>
          <w:szCs w:val="20"/>
          <w:lang w:val="en-US"/>
        </w:rPr>
        <w:t>assumptions to compensate for missing or unavailable data. It considers two phases. In phase 1</w:t>
      </w:r>
      <w:r w:rsidR="00D553C9">
        <w:rPr>
          <w:rFonts w:asciiTheme="minorHAnsi" w:hAnsiTheme="minorHAnsi" w:cstheme="minorHAnsi"/>
          <w:sz w:val="20"/>
          <w:szCs w:val="20"/>
          <w:lang w:val="en-US"/>
        </w:rPr>
        <w:t>,</w:t>
      </w:r>
      <w:r w:rsidRPr="00B52927">
        <w:rPr>
          <w:rFonts w:asciiTheme="minorHAnsi" w:hAnsiTheme="minorHAnsi" w:cstheme="minorHAnsi"/>
          <w:sz w:val="20"/>
          <w:szCs w:val="20"/>
          <w:lang w:val="en-US"/>
        </w:rPr>
        <w:t xml:space="preserve"> the proposed solar </w:t>
      </w:r>
      <w:r w:rsidR="00D553C9">
        <w:rPr>
          <w:rFonts w:asciiTheme="minorHAnsi" w:hAnsiTheme="minorHAnsi" w:cstheme="minorHAnsi"/>
          <w:sz w:val="20"/>
          <w:szCs w:val="20"/>
          <w:lang w:val="en-US"/>
        </w:rPr>
        <w:t>thermal</w:t>
      </w:r>
      <w:r w:rsidRPr="00B52927">
        <w:rPr>
          <w:rFonts w:asciiTheme="minorHAnsi" w:hAnsiTheme="minorHAnsi" w:cstheme="minorHAnsi"/>
          <w:sz w:val="20"/>
          <w:szCs w:val="20"/>
          <w:lang w:val="en-US"/>
        </w:rPr>
        <w:t xml:space="preserve">, pit reservoir, and geothermal </w:t>
      </w:r>
      <w:r w:rsidR="00D553C9">
        <w:rPr>
          <w:rFonts w:asciiTheme="minorHAnsi" w:hAnsiTheme="minorHAnsi" w:cstheme="minorHAnsi"/>
          <w:sz w:val="20"/>
          <w:szCs w:val="20"/>
          <w:lang w:val="en-US"/>
        </w:rPr>
        <w:t xml:space="preserve">energy </w:t>
      </w:r>
      <w:r w:rsidRPr="00B52927">
        <w:rPr>
          <w:rFonts w:asciiTheme="minorHAnsi" w:hAnsiTheme="minorHAnsi" w:cstheme="minorHAnsi"/>
          <w:sz w:val="20"/>
          <w:szCs w:val="20"/>
          <w:lang w:val="en-US"/>
        </w:rPr>
        <w:t xml:space="preserve">are considered for </w:t>
      </w:r>
      <w:r w:rsidR="00D553C9">
        <w:rPr>
          <w:rFonts w:asciiTheme="minorHAnsi" w:hAnsiTheme="minorHAnsi" w:cstheme="minorHAnsi"/>
          <w:sz w:val="20"/>
          <w:szCs w:val="20"/>
          <w:lang w:val="en-US"/>
        </w:rPr>
        <w:t xml:space="preserve">the </w:t>
      </w:r>
      <w:r w:rsidRPr="00234157">
        <w:rPr>
          <w:rFonts w:asciiTheme="minorHAnsi" w:hAnsiTheme="minorHAnsi" w:cstheme="minorHAnsi"/>
          <w:i/>
          <w:sz w:val="20"/>
          <w:szCs w:val="20"/>
          <w:lang w:val="en-US"/>
        </w:rPr>
        <w:t>Luhy settlement</w:t>
      </w:r>
      <w:r w:rsidRPr="00B52927">
        <w:rPr>
          <w:rFonts w:asciiTheme="minorHAnsi" w:hAnsiTheme="minorHAnsi" w:cstheme="minorHAnsi"/>
          <w:sz w:val="20"/>
          <w:szCs w:val="20"/>
          <w:lang w:val="en-US"/>
        </w:rPr>
        <w:t xml:space="preserve"> grid</w:t>
      </w:r>
      <w:r w:rsidR="00D553C9">
        <w:rPr>
          <w:rFonts w:asciiTheme="minorHAnsi" w:hAnsiTheme="minorHAnsi" w:cstheme="minorHAnsi"/>
          <w:sz w:val="20"/>
          <w:szCs w:val="20"/>
          <w:lang w:val="en-US"/>
        </w:rPr>
        <w:t xml:space="preserve">. The </w:t>
      </w:r>
      <w:r w:rsidRPr="00B52927">
        <w:rPr>
          <w:rFonts w:asciiTheme="minorHAnsi" w:hAnsiTheme="minorHAnsi" w:cstheme="minorHAnsi"/>
          <w:sz w:val="20"/>
          <w:szCs w:val="20"/>
          <w:lang w:val="en-US"/>
        </w:rPr>
        <w:t xml:space="preserve">natural gas boilers in </w:t>
      </w:r>
      <w:r w:rsidR="00D553C9">
        <w:rPr>
          <w:rFonts w:asciiTheme="minorHAnsi" w:hAnsiTheme="minorHAnsi" w:cstheme="minorHAnsi"/>
          <w:sz w:val="20"/>
          <w:szCs w:val="20"/>
          <w:lang w:val="en-US"/>
        </w:rPr>
        <w:t xml:space="preserve">this area </w:t>
      </w:r>
      <w:r w:rsidRPr="00B52927">
        <w:rPr>
          <w:rFonts w:asciiTheme="minorHAnsi" w:hAnsiTheme="minorHAnsi" w:cstheme="minorHAnsi"/>
          <w:sz w:val="20"/>
          <w:szCs w:val="20"/>
          <w:lang w:val="en-US"/>
        </w:rPr>
        <w:t xml:space="preserve">and the separate district and house boiler houses remain </w:t>
      </w:r>
      <w:r w:rsidR="00D553C9">
        <w:rPr>
          <w:rFonts w:asciiTheme="minorHAnsi" w:hAnsiTheme="minorHAnsi" w:cstheme="minorHAnsi"/>
          <w:sz w:val="20"/>
          <w:szCs w:val="20"/>
          <w:lang w:val="en-US"/>
        </w:rPr>
        <w:t xml:space="preserve">in place for </w:t>
      </w:r>
      <w:r w:rsidR="00005A2E">
        <w:rPr>
          <w:rFonts w:asciiTheme="minorHAnsi" w:hAnsiTheme="minorHAnsi" w:cstheme="minorHAnsi"/>
          <w:sz w:val="20"/>
          <w:szCs w:val="20"/>
          <w:lang w:val="en-US"/>
        </w:rPr>
        <w:t>now</w:t>
      </w:r>
      <w:r w:rsidRPr="00B52927">
        <w:rPr>
          <w:rFonts w:asciiTheme="minorHAnsi" w:hAnsiTheme="minorHAnsi" w:cstheme="minorHAnsi"/>
          <w:sz w:val="20"/>
          <w:szCs w:val="20"/>
          <w:lang w:val="en-US"/>
        </w:rPr>
        <w:t xml:space="preserve">. By interconnecting houses </w:t>
      </w:r>
      <w:r w:rsidR="00D553C9">
        <w:rPr>
          <w:rFonts w:asciiTheme="minorHAnsi" w:hAnsiTheme="minorHAnsi" w:cstheme="minorHAnsi"/>
          <w:sz w:val="20"/>
          <w:szCs w:val="20"/>
          <w:lang w:val="en-US"/>
        </w:rPr>
        <w:t xml:space="preserve">equipped with gas boilers to use renewable energy </w:t>
      </w:r>
      <w:r w:rsidRPr="00B52927">
        <w:rPr>
          <w:rFonts w:asciiTheme="minorHAnsi" w:hAnsiTheme="minorHAnsi" w:cstheme="minorHAnsi"/>
          <w:sz w:val="20"/>
          <w:szCs w:val="20"/>
          <w:lang w:val="en-US"/>
        </w:rPr>
        <w:t xml:space="preserve">sources, it </w:t>
      </w:r>
      <w:r w:rsidR="00D553C9">
        <w:rPr>
          <w:rFonts w:asciiTheme="minorHAnsi" w:hAnsiTheme="minorHAnsi" w:cstheme="minorHAnsi"/>
          <w:sz w:val="20"/>
          <w:szCs w:val="20"/>
          <w:lang w:val="en-US"/>
        </w:rPr>
        <w:t xml:space="preserve">seems </w:t>
      </w:r>
      <w:r w:rsidRPr="00B52927">
        <w:rPr>
          <w:rFonts w:asciiTheme="minorHAnsi" w:hAnsiTheme="minorHAnsi" w:cstheme="minorHAnsi"/>
          <w:sz w:val="20"/>
          <w:szCs w:val="20"/>
          <w:lang w:val="en-US"/>
        </w:rPr>
        <w:t xml:space="preserve">possible to reduce </w:t>
      </w:r>
      <w:r w:rsidR="00D553C9">
        <w:rPr>
          <w:rFonts w:asciiTheme="minorHAnsi" w:hAnsiTheme="minorHAnsi" w:cstheme="minorHAnsi"/>
          <w:sz w:val="20"/>
          <w:szCs w:val="20"/>
          <w:lang w:val="en-US"/>
        </w:rPr>
        <w:t xml:space="preserve">fossil </w:t>
      </w:r>
      <w:r w:rsidRPr="00B52927">
        <w:rPr>
          <w:rFonts w:asciiTheme="minorHAnsi" w:hAnsiTheme="minorHAnsi" w:cstheme="minorHAnsi"/>
          <w:sz w:val="20"/>
          <w:szCs w:val="20"/>
          <w:lang w:val="en-US"/>
        </w:rPr>
        <w:t xml:space="preserve">fuel energy consumption by </w:t>
      </w:r>
      <w:r w:rsidR="00D553C9">
        <w:rPr>
          <w:rFonts w:asciiTheme="minorHAnsi" w:hAnsiTheme="minorHAnsi" w:cstheme="minorHAnsi"/>
          <w:sz w:val="20"/>
          <w:szCs w:val="20"/>
          <w:lang w:val="en-US"/>
        </w:rPr>
        <w:t xml:space="preserve">up to </w:t>
      </w:r>
      <w:r w:rsidRPr="00B52927">
        <w:rPr>
          <w:rFonts w:asciiTheme="minorHAnsi" w:hAnsiTheme="minorHAnsi" w:cstheme="minorHAnsi"/>
          <w:sz w:val="20"/>
          <w:szCs w:val="20"/>
          <w:lang w:val="en-US"/>
        </w:rPr>
        <w:t>32%</w:t>
      </w:r>
      <w:r w:rsidR="00D553C9">
        <w:rPr>
          <w:rFonts w:asciiTheme="minorHAnsi" w:hAnsiTheme="minorHAnsi" w:cstheme="minorHAnsi"/>
          <w:sz w:val="20"/>
          <w:szCs w:val="20"/>
          <w:lang w:val="en-US"/>
        </w:rPr>
        <w:t xml:space="preserve"> and </w:t>
      </w:r>
      <w:r w:rsidRPr="00B52927">
        <w:rPr>
          <w:rFonts w:asciiTheme="minorHAnsi" w:hAnsiTheme="minorHAnsi" w:cstheme="minorHAnsi"/>
          <w:sz w:val="20"/>
          <w:szCs w:val="20"/>
          <w:lang w:val="en-US"/>
        </w:rPr>
        <w:t xml:space="preserve">reduce natural gas consumption </w:t>
      </w:r>
      <w:r w:rsidR="00D553C9">
        <w:rPr>
          <w:rFonts w:asciiTheme="minorHAnsi" w:hAnsiTheme="minorHAnsi" w:cstheme="minorHAnsi"/>
          <w:sz w:val="20"/>
          <w:szCs w:val="20"/>
          <w:lang w:val="en-US"/>
        </w:rPr>
        <w:t>and CO</w:t>
      </w:r>
      <w:r w:rsidR="00D553C9" w:rsidRPr="0008383D">
        <w:rPr>
          <w:rFonts w:asciiTheme="minorHAnsi" w:hAnsiTheme="minorHAnsi" w:cstheme="minorHAnsi"/>
          <w:sz w:val="20"/>
          <w:szCs w:val="20"/>
          <w:vertAlign w:val="subscript"/>
          <w:lang w:val="en-US"/>
        </w:rPr>
        <w:t>2</w:t>
      </w:r>
      <w:r w:rsidR="00D553C9">
        <w:rPr>
          <w:rFonts w:asciiTheme="minorHAnsi" w:hAnsiTheme="minorHAnsi" w:cstheme="minorHAnsi"/>
          <w:sz w:val="20"/>
          <w:szCs w:val="20"/>
          <w:lang w:val="en-US"/>
        </w:rPr>
        <w:t xml:space="preserve"> emissions </w:t>
      </w:r>
      <w:r w:rsidRPr="00B52927">
        <w:rPr>
          <w:rFonts w:asciiTheme="minorHAnsi" w:hAnsiTheme="minorHAnsi" w:cstheme="minorHAnsi"/>
          <w:sz w:val="20"/>
          <w:szCs w:val="20"/>
          <w:lang w:val="en-US"/>
        </w:rPr>
        <w:t>by 53%</w:t>
      </w:r>
      <w:r w:rsidR="00D553C9">
        <w:rPr>
          <w:rFonts w:asciiTheme="minorHAnsi" w:hAnsiTheme="minorHAnsi" w:cstheme="minorHAnsi"/>
          <w:sz w:val="20"/>
          <w:szCs w:val="20"/>
          <w:lang w:val="en-US"/>
        </w:rPr>
        <w:t xml:space="preserve"> and 58%, respectively,</w:t>
      </w:r>
      <w:r w:rsidRPr="00B52927">
        <w:rPr>
          <w:rFonts w:asciiTheme="minorHAnsi" w:hAnsiTheme="minorHAnsi" w:cstheme="minorHAnsi"/>
          <w:sz w:val="20"/>
          <w:szCs w:val="20"/>
          <w:lang w:val="en-US"/>
        </w:rPr>
        <w:t xml:space="preserve"> compared to </w:t>
      </w:r>
      <w:r w:rsidR="00D553C9">
        <w:rPr>
          <w:rFonts w:asciiTheme="minorHAnsi" w:hAnsiTheme="minorHAnsi" w:cstheme="minorHAnsi"/>
          <w:sz w:val="20"/>
          <w:szCs w:val="20"/>
          <w:lang w:val="en-US"/>
        </w:rPr>
        <w:t>the status quo</w:t>
      </w:r>
      <w:r w:rsidRPr="00B52927">
        <w:rPr>
          <w:rFonts w:asciiTheme="minorHAnsi" w:hAnsiTheme="minorHAnsi" w:cstheme="minorHAnsi"/>
          <w:sz w:val="20"/>
          <w:szCs w:val="20"/>
          <w:lang w:val="en-US"/>
        </w:rPr>
        <w:t>.</w:t>
      </w:r>
    </w:p>
    <w:p w14:paraId="0C9C3C08" w14:textId="7F712B32" w:rsidR="00CC0A46" w:rsidRPr="00B52927" w:rsidRDefault="0008383D" w:rsidP="00B52927">
      <w:pPr>
        <w:ind w:left="993" w:right="707"/>
        <w:jc w:val="both"/>
        <w:rPr>
          <w:rFonts w:asciiTheme="minorHAnsi" w:hAnsiTheme="minorHAnsi" w:cstheme="minorHAnsi"/>
          <w:sz w:val="20"/>
          <w:szCs w:val="20"/>
          <w:lang w:val="en-US"/>
        </w:rPr>
      </w:pPr>
      <w:r w:rsidRPr="0008383D">
        <w:rPr>
          <w:rFonts w:asciiTheme="minorHAnsi" w:hAnsiTheme="minorHAnsi" w:cstheme="minorHAnsi"/>
          <w:sz w:val="20"/>
          <w:szCs w:val="20"/>
          <w:lang w:val="en-US"/>
        </w:rPr>
        <w:t xml:space="preserve">The components from </w:t>
      </w:r>
      <w:r w:rsidR="00005A2E">
        <w:rPr>
          <w:rFonts w:asciiTheme="minorHAnsi" w:hAnsiTheme="minorHAnsi" w:cstheme="minorHAnsi"/>
          <w:sz w:val="20"/>
          <w:szCs w:val="20"/>
          <w:lang w:val="en-US"/>
        </w:rPr>
        <w:t>Phase</w:t>
      </w:r>
      <w:r w:rsidRPr="0008383D">
        <w:rPr>
          <w:rFonts w:asciiTheme="minorHAnsi" w:hAnsiTheme="minorHAnsi" w:cstheme="minorHAnsi"/>
          <w:sz w:val="20"/>
          <w:szCs w:val="20"/>
          <w:lang w:val="en-US"/>
        </w:rPr>
        <w:t xml:space="preserve"> 1 will be expanded in </w:t>
      </w:r>
      <w:r w:rsidR="00005A2E">
        <w:rPr>
          <w:rFonts w:asciiTheme="minorHAnsi" w:hAnsiTheme="minorHAnsi" w:cstheme="minorHAnsi"/>
          <w:sz w:val="20"/>
          <w:szCs w:val="20"/>
          <w:lang w:val="en-US"/>
        </w:rPr>
        <w:t>Phase</w:t>
      </w:r>
      <w:r w:rsidRPr="0008383D">
        <w:rPr>
          <w:rFonts w:asciiTheme="minorHAnsi" w:hAnsiTheme="minorHAnsi" w:cstheme="minorHAnsi"/>
          <w:sz w:val="20"/>
          <w:szCs w:val="20"/>
          <w:lang w:val="en-US"/>
        </w:rPr>
        <w:t xml:space="preserve"> 2 to include the use of biomass and the district heating supply will be extended to the Luhy and Šípok settlement networks</w:t>
      </w:r>
      <w:r w:rsidR="00CC0A46" w:rsidRPr="00B52927">
        <w:rPr>
          <w:rFonts w:asciiTheme="minorHAnsi" w:hAnsiTheme="minorHAnsi" w:cstheme="minorHAnsi"/>
          <w:sz w:val="20"/>
          <w:szCs w:val="20"/>
          <w:lang w:val="en-US"/>
        </w:rPr>
        <w:t xml:space="preserve">. The </w:t>
      </w:r>
      <w:r w:rsidR="00D553C9">
        <w:rPr>
          <w:rFonts w:asciiTheme="minorHAnsi" w:hAnsiTheme="minorHAnsi" w:cstheme="minorHAnsi"/>
          <w:sz w:val="20"/>
          <w:szCs w:val="20"/>
          <w:lang w:val="en-US"/>
        </w:rPr>
        <w:t xml:space="preserve">system’s </w:t>
      </w:r>
      <w:r w:rsidR="00CC0A46" w:rsidRPr="00B52927">
        <w:rPr>
          <w:rFonts w:asciiTheme="minorHAnsi" w:hAnsiTheme="minorHAnsi" w:cstheme="minorHAnsi"/>
          <w:sz w:val="20"/>
          <w:szCs w:val="20"/>
          <w:lang w:val="en-US"/>
        </w:rPr>
        <w:t>inlet temperature will be reduced to 70 °C</w:t>
      </w:r>
      <w:r w:rsidR="00D553C9">
        <w:rPr>
          <w:rFonts w:asciiTheme="minorHAnsi" w:hAnsiTheme="minorHAnsi" w:cstheme="minorHAnsi"/>
          <w:sz w:val="20"/>
          <w:szCs w:val="20"/>
          <w:lang w:val="en-US"/>
        </w:rPr>
        <w:t xml:space="preserve"> during the heating period</w:t>
      </w:r>
      <w:r w:rsidR="00CC0A46" w:rsidRPr="00B52927">
        <w:rPr>
          <w:rFonts w:asciiTheme="minorHAnsi" w:hAnsiTheme="minorHAnsi" w:cstheme="minorHAnsi"/>
          <w:sz w:val="20"/>
          <w:szCs w:val="20"/>
          <w:lang w:val="en-US"/>
        </w:rPr>
        <w:t xml:space="preserve">, which </w:t>
      </w:r>
      <w:r w:rsidR="00E65AA4">
        <w:rPr>
          <w:rFonts w:asciiTheme="minorHAnsi" w:hAnsiTheme="minorHAnsi" w:cstheme="minorHAnsi"/>
          <w:sz w:val="20"/>
          <w:szCs w:val="20"/>
          <w:lang w:val="en-US"/>
        </w:rPr>
        <w:t>increases</w:t>
      </w:r>
      <w:r w:rsidR="00CC0A46" w:rsidRPr="00B52927">
        <w:rPr>
          <w:rFonts w:asciiTheme="minorHAnsi" w:hAnsiTheme="minorHAnsi" w:cstheme="minorHAnsi"/>
          <w:sz w:val="20"/>
          <w:szCs w:val="20"/>
          <w:lang w:val="en-US"/>
        </w:rPr>
        <w:t xml:space="preserve"> the efficiency of the solar collectors and reduce</w:t>
      </w:r>
      <w:r w:rsidR="00E65AA4">
        <w:rPr>
          <w:rFonts w:asciiTheme="minorHAnsi" w:hAnsiTheme="minorHAnsi" w:cstheme="minorHAnsi"/>
          <w:sz w:val="20"/>
          <w:szCs w:val="20"/>
          <w:lang w:val="en-US"/>
        </w:rPr>
        <w:t>s</w:t>
      </w:r>
      <w:r w:rsidR="00CC0A46" w:rsidRPr="00B52927">
        <w:rPr>
          <w:rFonts w:asciiTheme="minorHAnsi" w:hAnsiTheme="minorHAnsi" w:cstheme="minorHAnsi"/>
          <w:sz w:val="20"/>
          <w:szCs w:val="20"/>
          <w:lang w:val="en-US"/>
        </w:rPr>
        <w:t xml:space="preserve"> the operating costs of the geothermal heat pump. By </w:t>
      </w:r>
      <w:r w:rsidR="00D553C9">
        <w:rPr>
          <w:rFonts w:asciiTheme="minorHAnsi" w:hAnsiTheme="minorHAnsi" w:cstheme="minorHAnsi"/>
          <w:sz w:val="20"/>
          <w:szCs w:val="20"/>
          <w:lang w:val="en-US"/>
        </w:rPr>
        <w:t xml:space="preserve">refurbishing the settlements’ </w:t>
      </w:r>
      <w:r w:rsidR="00CC0A46" w:rsidRPr="00B52927">
        <w:rPr>
          <w:rFonts w:asciiTheme="minorHAnsi" w:hAnsiTheme="minorHAnsi" w:cstheme="minorHAnsi"/>
          <w:sz w:val="20"/>
          <w:szCs w:val="20"/>
          <w:lang w:val="en-US"/>
        </w:rPr>
        <w:t>buildings</w:t>
      </w:r>
      <w:r w:rsidR="00E65AA4">
        <w:rPr>
          <w:rFonts w:asciiTheme="minorHAnsi" w:hAnsiTheme="minorHAnsi" w:cstheme="minorHAnsi"/>
          <w:sz w:val="20"/>
          <w:szCs w:val="20"/>
          <w:lang w:val="en-US"/>
        </w:rPr>
        <w:t xml:space="preserve"> and energy systems</w:t>
      </w:r>
      <w:r w:rsidR="00CC0A46" w:rsidRPr="00B52927">
        <w:rPr>
          <w:rFonts w:asciiTheme="minorHAnsi" w:hAnsiTheme="minorHAnsi" w:cstheme="minorHAnsi"/>
          <w:sz w:val="20"/>
          <w:szCs w:val="20"/>
          <w:lang w:val="en-US"/>
        </w:rPr>
        <w:t xml:space="preserve">, using </w:t>
      </w:r>
      <w:r w:rsidR="00D553C9">
        <w:rPr>
          <w:rFonts w:asciiTheme="minorHAnsi" w:hAnsiTheme="minorHAnsi" w:cstheme="minorHAnsi"/>
          <w:sz w:val="20"/>
          <w:szCs w:val="20"/>
          <w:lang w:val="en-US"/>
        </w:rPr>
        <w:t xml:space="preserve">renewable energy </w:t>
      </w:r>
      <w:r w:rsidR="00CC0A46" w:rsidRPr="00B52927">
        <w:rPr>
          <w:rFonts w:asciiTheme="minorHAnsi" w:hAnsiTheme="minorHAnsi" w:cstheme="minorHAnsi"/>
          <w:sz w:val="20"/>
          <w:szCs w:val="20"/>
          <w:lang w:val="en-US"/>
        </w:rPr>
        <w:t xml:space="preserve">sources, and reducing the </w:t>
      </w:r>
      <w:r w:rsidR="00D553C9">
        <w:rPr>
          <w:rFonts w:asciiTheme="minorHAnsi" w:hAnsiTheme="minorHAnsi" w:cstheme="minorHAnsi"/>
          <w:sz w:val="20"/>
          <w:szCs w:val="20"/>
          <w:lang w:val="en-US"/>
        </w:rPr>
        <w:t xml:space="preserve">heating grid’s operating </w:t>
      </w:r>
      <w:r w:rsidR="00CC0A46" w:rsidRPr="00B52927">
        <w:rPr>
          <w:rFonts w:asciiTheme="minorHAnsi" w:hAnsiTheme="minorHAnsi" w:cstheme="minorHAnsi"/>
          <w:sz w:val="20"/>
          <w:szCs w:val="20"/>
          <w:lang w:val="en-US"/>
        </w:rPr>
        <w:t xml:space="preserve">temperature, it is possible to reduce </w:t>
      </w:r>
      <w:r w:rsidR="00CC0A46" w:rsidRPr="00B52927">
        <w:rPr>
          <w:rFonts w:asciiTheme="minorHAnsi" w:hAnsiTheme="minorHAnsi" w:cstheme="minorHAnsi"/>
          <w:sz w:val="20"/>
          <w:szCs w:val="20"/>
          <w:lang w:val="en-US"/>
        </w:rPr>
        <w:lastRenderedPageBreak/>
        <w:t xml:space="preserve">fuel energy consumption by 64% and natural gas consumption by 98% compared to the </w:t>
      </w:r>
      <w:r w:rsidR="00D553C9">
        <w:rPr>
          <w:rFonts w:asciiTheme="minorHAnsi" w:hAnsiTheme="minorHAnsi" w:cstheme="minorHAnsi"/>
          <w:sz w:val="20"/>
          <w:szCs w:val="20"/>
          <w:lang w:val="en-US"/>
        </w:rPr>
        <w:t>status quo</w:t>
      </w:r>
      <w:r w:rsidR="00CC0A46" w:rsidRPr="00B52927">
        <w:rPr>
          <w:rFonts w:asciiTheme="minorHAnsi" w:hAnsiTheme="minorHAnsi" w:cstheme="minorHAnsi"/>
          <w:sz w:val="20"/>
          <w:szCs w:val="20"/>
          <w:lang w:val="en-US"/>
        </w:rPr>
        <w:t xml:space="preserve">. Implementing phase 2 would </w:t>
      </w:r>
      <w:r w:rsidR="00D553C9">
        <w:rPr>
          <w:rFonts w:asciiTheme="minorHAnsi" w:hAnsiTheme="minorHAnsi" w:cstheme="minorHAnsi"/>
          <w:sz w:val="20"/>
          <w:szCs w:val="20"/>
          <w:lang w:val="en-US"/>
        </w:rPr>
        <w:t xml:space="preserve">thus </w:t>
      </w:r>
      <w:r w:rsidR="00CC0A46" w:rsidRPr="00B52927">
        <w:rPr>
          <w:rFonts w:asciiTheme="minorHAnsi" w:hAnsiTheme="minorHAnsi" w:cstheme="minorHAnsi"/>
          <w:sz w:val="20"/>
          <w:szCs w:val="20"/>
          <w:lang w:val="en-US"/>
        </w:rPr>
        <w:t xml:space="preserve">result in an annual reduction of CO2 emissions of approximately 87 %. </w:t>
      </w:r>
    </w:p>
    <w:p w14:paraId="60B7BD78" w14:textId="77777777" w:rsidR="00B52927" w:rsidRPr="00B52927" w:rsidRDefault="00B52927" w:rsidP="00B52927">
      <w:pPr>
        <w:ind w:left="993" w:right="707"/>
        <w:rPr>
          <w:rFonts w:asciiTheme="minorHAnsi" w:hAnsiTheme="minorHAnsi" w:cstheme="minorHAnsi"/>
          <w:sz w:val="20"/>
          <w:szCs w:val="20"/>
          <w:lang w:val="en-US"/>
        </w:rPr>
      </w:pPr>
    </w:p>
    <w:p w14:paraId="03EC9823" w14:textId="77777777" w:rsidR="00CC0A46" w:rsidRDefault="00CC0A46" w:rsidP="00B52927">
      <w:pPr>
        <w:ind w:left="993" w:right="707"/>
        <w:jc w:val="both"/>
        <w:rPr>
          <w:rFonts w:asciiTheme="minorHAnsi" w:hAnsiTheme="minorHAnsi" w:cstheme="minorHAnsi"/>
          <w:sz w:val="20"/>
          <w:szCs w:val="20"/>
          <w:lang w:val="en-US"/>
        </w:rPr>
      </w:pPr>
      <w:r w:rsidRPr="00B52927">
        <w:rPr>
          <w:rFonts w:asciiTheme="minorHAnsi" w:hAnsiTheme="minorHAnsi" w:cstheme="minorHAnsi"/>
          <w:sz w:val="20"/>
          <w:szCs w:val="20"/>
          <w:lang w:val="en-US"/>
        </w:rPr>
        <w:t xml:space="preserve">There will be no increase in biomass consumption compared to the status quo. However, there will be an increase in electricity consumption compared to the status quo. Ensuring at least partial self-sufficiency of electricity supply could further improve the economic balance. </w:t>
      </w:r>
    </w:p>
    <w:p w14:paraId="26952DA4" w14:textId="77777777" w:rsidR="0060211B" w:rsidRDefault="0060211B" w:rsidP="00B52927">
      <w:pPr>
        <w:ind w:left="993" w:right="707"/>
        <w:jc w:val="both"/>
        <w:rPr>
          <w:rFonts w:asciiTheme="minorHAnsi" w:hAnsiTheme="minorHAnsi" w:cstheme="minorHAnsi"/>
          <w:sz w:val="20"/>
          <w:szCs w:val="20"/>
          <w:lang w:val="en-US"/>
        </w:rPr>
      </w:pPr>
    </w:p>
    <w:p w14:paraId="014EE152" w14:textId="77777777" w:rsidR="0060211B" w:rsidRDefault="0060211B" w:rsidP="00B52927">
      <w:pPr>
        <w:ind w:left="993" w:right="707"/>
        <w:jc w:val="both"/>
        <w:rPr>
          <w:rFonts w:asciiTheme="minorHAnsi" w:hAnsiTheme="minorHAnsi" w:cstheme="minorHAnsi"/>
          <w:sz w:val="20"/>
          <w:szCs w:val="20"/>
          <w:lang w:val="en-US"/>
        </w:rPr>
      </w:pPr>
    </w:p>
    <w:p w14:paraId="4A26BFE2" w14:textId="72C700FE" w:rsidR="00CC0A46" w:rsidRPr="00B52927" w:rsidRDefault="00CC0A46" w:rsidP="00B52927">
      <w:pPr>
        <w:ind w:left="993" w:right="707"/>
        <w:jc w:val="both"/>
        <w:rPr>
          <w:rFonts w:asciiTheme="minorHAnsi" w:hAnsiTheme="minorHAnsi" w:cstheme="minorHAnsi"/>
          <w:b/>
          <w:sz w:val="20"/>
          <w:szCs w:val="20"/>
          <w:lang w:val="en-US"/>
        </w:rPr>
      </w:pPr>
      <w:r w:rsidRPr="00B52927">
        <w:rPr>
          <w:rFonts w:asciiTheme="minorHAnsi" w:hAnsiTheme="minorHAnsi" w:cstheme="minorHAnsi"/>
          <w:b/>
          <w:sz w:val="20"/>
          <w:szCs w:val="20"/>
          <w:lang w:val="en-US"/>
        </w:rPr>
        <w:t>Assessment</w:t>
      </w:r>
      <w:r w:rsidR="00B33298">
        <w:rPr>
          <w:rFonts w:asciiTheme="minorHAnsi" w:hAnsiTheme="minorHAnsi" w:cstheme="minorHAnsi"/>
          <w:b/>
          <w:sz w:val="20"/>
          <w:szCs w:val="20"/>
          <w:lang w:val="en-US"/>
        </w:rPr>
        <w:t xml:space="preserve"> by HFT Stuttgart.</w:t>
      </w:r>
    </w:p>
    <w:p w14:paraId="4B9C2AAD" w14:textId="15A6EBC4" w:rsidR="00B33298" w:rsidRPr="00005A2E" w:rsidRDefault="00B33298" w:rsidP="00B52927">
      <w:pPr>
        <w:ind w:left="993" w:right="707"/>
        <w:jc w:val="both"/>
        <w:rPr>
          <w:rFonts w:asciiTheme="minorHAnsi" w:hAnsiTheme="minorHAnsi" w:cstheme="minorHAnsi"/>
          <w:sz w:val="20"/>
          <w:szCs w:val="20"/>
          <w:lang w:val="en-US"/>
        </w:rPr>
      </w:pPr>
      <w:r w:rsidRPr="00005A2E">
        <w:rPr>
          <w:rFonts w:asciiTheme="minorHAnsi" w:hAnsiTheme="minorHAnsi" w:cstheme="minorHAnsi"/>
          <w:sz w:val="20"/>
          <w:szCs w:val="20"/>
          <w:lang w:val="en-US"/>
        </w:rPr>
        <w:t xml:space="preserve">In the context of the W4RES project, we translated the </w:t>
      </w:r>
      <w:r w:rsidR="00005A2E">
        <w:rPr>
          <w:rFonts w:asciiTheme="minorHAnsi" w:hAnsiTheme="minorHAnsi" w:cstheme="minorHAnsi"/>
          <w:sz w:val="20"/>
          <w:szCs w:val="20"/>
          <w:lang w:val="en-US"/>
        </w:rPr>
        <w:t>pre-feasibility</w:t>
      </w:r>
      <w:r w:rsidRPr="00005A2E">
        <w:rPr>
          <w:rFonts w:asciiTheme="minorHAnsi" w:hAnsiTheme="minorHAnsi" w:cstheme="minorHAnsi"/>
          <w:sz w:val="20"/>
          <w:szCs w:val="20"/>
          <w:lang w:val="en-US"/>
        </w:rPr>
        <w:t xml:space="preserve"> study int</w:t>
      </w:r>
      <w:r w:rsidR="00E65AA4" w:rsidRPr="00005A2E">
        <w:rPr>
          <w:rFonts w:asciiTheme="minorHAnsi" w:hAnsiTheme="minorHAnsi" w:cstheme="minorHAnsi"/>
          <w:sz w:val="20"/>
          <w:szCs w:val="20"/>
          <w:lang w:val="en-US"/>
        </w:rPr>
        <w:t>o</w:t>
      </w:r>
      <w:r w:rsidRPr="00005A2E">
        <w:rPr>
          <w:rFonts w:asciiTheme="minorHAnsi" w:hAnsiTheme="minorHAnsi" w:cstheme="minorHAnsi"/>
          <w:sz w:val="20"/>
          <w:szCs w:val="20"/>
          <w:lang w:val="en-US"/>
        </w:rPr>
        <w:t xml:space="preserve"> English and assessed it from a technical perspective.</w:t>
      </w:r>
    </w:p>
    <w:p w14:paraId="411E1187" w14:textId="77777777" w:rsidR="00B33298" w:rsidRPr="00005A2E" w:rsidRDefault="00B33298" w:rsidP="00B52927">
      <w:pPr>
        <w:ind w:left="993" w:right="707"/>
        <w:jc w:val="both"/>
        <w:rPr>
          <w:rFonts w:asciiTheme="minorHAnsi" w:hAnsiTheme="minorHAnsi" w:cstheme="minorHAnsi"/>
          <w:sz w:val="20"/>
          <w:szCs w:val="20"/>
          <w:lang w:val="en-US"/>
        </w:rPr>
      </w:pPr>
    </w:p>
    <w:p w14:paraId="39934A59" w14:textId="5BEC1C9D" w:rsidR="00CC0A46" w:rsidRPr="00005A2E" w:rsidRDefault="00B33298" w:rsidP="00B52927">
      <w:pPr>
        <w:ind w:left="993" w:right="707"/>
        <w:jc w:val="both"/>
        <w:rPr>
          <w:rFonts w:asciiTheme="minorHAnsi" w:hAnsiTheme="minorHAnsi" w:cstheme="minorHAnsi"/>
          <w:sz w:val="20"/>
          <w:szCs w:val="20"/>
          <w:lang w:val="en-US"/>
        </w:rPr>
      </w:pPr>
      <w:r w:rsidRPr="00005A2E">
        <w:rPr>
          <w:rFonts w:asciiTheme="minorHAnsi" w:hAnsiTheme="minorHAnsi" w:cstheme="minorHAnsi"/>
          <w:sz w:val="20"/>
          <w:szCs w:val="20"/>
          <w:lang w:val="en-US"/>
        </w:rPr>
        <w:t>Generally, t</w:t>
      </w:r>
      <w:r w:rsidR="00CC0A46" w:rsidRPr="00005A2E">
        <w:rPr>
          <w:rFonts w:asciiTheme="minorHAnsi" w:hAnsiTheme="minorHAnsi" w:cstheme="minorHAnsi"/>
          <w:sz w:val="20"/>
          <w:szCs w:val="20"/>
          <w:lang w:val="en-US"/>
        </w:rPr>
        <w:t xml:space="preserve">he study </w:t>
      </w:r>
      <w:r w:rsidRPr="00005A2E">
        <w:rPr>
          <w:rFonts w:asciiTheme="minorHAnsi" w:hAnsiTheme="minorHAnsi" w:cstheme="minorHAnsi"/>
          <w:sz w:val="20"/>
          <w:szCs w:val="20"/>
          <w:lang w:val="en-US"/>
        </w:rPr>
        <w:t xml:space="preserve">contains a good level of detail </w:t>
      </w:r>
      <w:r w:rsidR="00CC0A46" w:rsidRPr="00005A2E">
        <w:rPr>
          <w:rFonts w:asciiTheme="minorHAnsi" w:hAnsiTheme="minorHAnsi" w:cstheme="minorHAnsi"/>
          <w:sz w:val="20"/>
          <w:szCs w:val="20"/>
          <w:lang w:val="en-US"/>
        </w:rPr>
        <w:t>for a pre-feasibility study</w:t>
      </w:r>
      <w:r w:rsidR="00005A2E">
        <w:rPr>
          <w:rFonts w:asciiTheme="minorHAnsi" w:hAnsiTheme="minorHAnsi" w:cstheme="minorHAnsi"/>
          <w:sz w:val="20"/>
          <w:szCs w:val="20"/>
          <w:lang w:val="en-US"/>
        </w:rPr>
        <w:t>. It can</w:t>
      </w:r>
      <w:r w:rsidRPr="00005A2E">
        <w:rPr>
          <w:rFonts w:asciiTheme="minorHAnsi" w:hAnsiTheme="minorHAnsi" w:cstheme="minorHAnsi"/>
          <w:sz w:val="20"/>
          <w:szCs w:val="20"/>
          <w:lang w:val="en-US"/>
        </w:rPr>
        <w:t xml:space="preserve"> be considered state of the art in municipal heat planning, as</w:t>
      </w:r>
      <w:r w:rsidR="00855171">
        <w:rPr>
          <w:rFonts w:asciiTheme="minorHAnsi" w:hAnsiTheme="minorHAnsi" w:cstheme="minorHAnsi"/>
          <w:sz w:val="20"/>
          <w:szCs w:val="20"/>
          <w:lang w:val="en-US"/>
        </w:rPr>
        <w:t>,</w:t>
      </w:r>
      <w:r w:rsidRPr="00005A2E">
        <w:rPr>
          <w:rFonts w:asciiTheme="minorHAnsi" w:hAnsiTheme="minorHAnsi" w:cstheme="minorHAnsi"/>
          <w:sz w:val="20"/>
          <w:szCs w:val="20"/>
          <w:lang w:val="en-US"/>
        </w:rPr>
        <w:t xml:space="preserve"> for example</w:t>
      </w:r>
      <w:r w:rsidR="00005A2E">
        <w:rPr>
          <w:rFonts w:asciiTheme="minorHAnsi" w:hAnsiTheme="minorHAnsi" w:cstheme="minorHAnsi"/>
          <w:sz w:val="20"/>
          <w:szCs w:val="20"/>
          <w:lang w:val="en-US"/>
        </w:rPr>
        <w:t>,</w:t>
      </w:r>
      <w:r w:rsidRPr="00005A2E">
        <w:rPr>
          <w:rFonts w:asciiTheme="minorHAnsi" w:hAnsiTheme="minorHAnsi" w:cstheme="minorHAnsi"/>
          <w:sz w:val="20"/>
          <w:szCs w:val="20"/>
          <w:lang w:val="en-US"/>
        </w:rPr>
        <w:t xml:space="preserve"> </w:t>
      </w:r>
      <w:r w:rsidR="00CC0A46" w:rsidRPr="00005A2E">
        <w:rPr>
          <w:rFonts w:asciiTheme="minorHAnsi" w:hAnsiTheme="minorHAnsi" w:cstheme="minorHAnsi"/>
          <w:sz w:val="20"/>
          <w:szCs w:val="20"/>
          <w:lang w:val="en-US"/>
        </w:rPr>
        <w:t xml:space="preserve">some </w:t>
      </w:r>
      <w:r w:rsidRPr="00005A2E">
        <w:rPr>
          <w:rFonts w:asciiTheme="minorHAnsi" w:hAnsiTheme="minorHAnsi" w:cstheme="minorHAnsi"/>
          <w:sz w:val="20"/>
          <w:szCs w:val="20"/>
          <w:lang w:val="en-US"/>
        </w:rPr>
        <w:t xml:space="preserve">detailed </w:t>
      </w:r>
      <w:r w:rsidR="00CC0A46" w:rsidRPr="00005A2E">
        <w:rPr>
          <w:rFonts w:asciiTheme="minorHAnsi" w:hAnsiTheme="minorHAnsi" w:cstheme="minorHAnsi"/>
          <w:sz w:val="20"/>
          <w:szCs w:val="20"/>
          <w:lang w:val="en-US"/>
        </w:rPr>
        <w:t xml:space="preserve">simulations </w:t>
      </w:r>
      <w:r w:rsidRPr="00005A2E">
        <w:rPr>
          <w:rFonts w:asciiTheme="minorHAnsi" w:hAnsiTheme="minorHAnsi" w:cstheme="minorHAnsi"/>
          <w:sz w:val="20"/>
          <w:szCs w:val="20"/>
          <w:lang w:val="en-US"/>
        </w:rPr>
        <w:t xml:space="preserve">in high temporal </w:t>
      </w:r>
      <w:r w:rsidR="00CC0A46" w:rsidRPr="00005A2E">
        <w:rPr>
          <w:rFonts w:asciiTheme="minorHAnsi" w:hAnsiTheme="minorHAnsi" w:cstheme="minorHAnsi"/>
          <w:sz w:val="20"/>
          <w:szCs w:val="20"/>
          <w:lang w:val="en-US"/>
        </w:rPr>
        <w:t>resolution</w:t>
      </w:r>
      <w:r w:rsidRPr="00005A2E">
        <w:rPr>
          <w:rFonts w:asciiTheme="minorHAnsi" w:hAnsiTheme="minorHAnsi" w:cstheme="minorHAnsi"/>
          <w:sz w:val="20"/>
          <w:szCs w:val="20"/>
          <w:lang w:val="en-US"/>
        </w:rPr>
        <w:t xml:space="preserve"> have been performed</w:t>
      </w:r>
      <w:r w:rsidR="00CC0A46" w:rsidRPr="00005A2E">
        <w:rPr>
          <w:rFonts w:asciiTheme="minorHAnsi" w:hAnsiTheme="minorHAnsi" w:cstheme="minorHAnsi"/>
          <w:sz w:val="20"/>
          <w:szCs w:val="20"/>
          <w:lang w:val="en-US"/>
        </w:rPr>
        <w:t xml:space="preserve">. The most critical issues are the following: </w:t>
      </w:r>
    </w:p>
    <w:p w14:paraId="00C9DEF8" w14:textId="77777777" w:rsidR="004541EA" w:rsidRPr="00005A2E" w:rsidRDefault="004541EA" w:rsidP="00B52927">
      <w:pPr>
        <w:ind w:left="993" w:right="707"/>
        <w:rPr>
          <w:rFonts w:asciiTheme="minorHAnsi" w:hAnsiTheme="minorHAnsi" w:cstheme="minorHAnsi"/>
          <w:sz w:val="20"/>
          <w:szCs w:val="20"/>
          <w:lang w:val="en-US"/>
        </w:rPr>
      </w:pPr>
    </w:p>
    <w:p w14:paraId="5B7B7BED" w14:textId="77777777" w:rsidR="00B52927" w:rsidRPr="00005A2E" w:rsidRDefault="004541EA" w:rsidP="00234157">
      <w:pPr>
        <w:ind w:left="993" w:right="707"/>
        <w:jc w:val="both"/>
        <w:rPr>
          <w:rFonts w:asciiTheme="minorHAnsi" w:hAnsiTheme="minorHAnsi" w:cstheme="minorHAnsi"/>
          <w:sz w:val="20"/>
          <w:szCs w:val="20"/>
          <w:lang w:val="en-US"/>
        </w:rPr>
      </w:pPr>
      <w:r w:rsidRPr="00005A2E">
        <w:rPr>
          <w:rFonts w:asciiTheme="minorHAnsi" w:hAnsiTheme="minorHAnsi" w:cstheme="minorHAnsi"/>
          <w:sz w:val="20"/>
          <w:szCs w:val="20"/>
          <w:lang w:val="en-US"/>
        </w:rPr>
        <w:t>Considering the pre-feasibility study:</w:t>
      </w:r>
    </w:p>
    <w:p w14:paraId="6DD17F1F" w14:textId="502D9F71" w:rsidR="00CC0A46" w:rsidRPr="00005A2E" w:rsidRDefault="00CC0A46" w:rsidP="00234157">
      <w:pPr>
        <w:numPr>
          <w:ilvl w:val="0"/>
          <w:numId w:val="12"/>
        </w:numPr>
        <w:spacing w:line="240" w:lineRule="auto"/>
        <w:ind w:left="993" w:right="707"/>
        <w:jc w:val="both"/>
        <w:rPr>
          <w:rFonts w:asciiTheme="minorHAnsi" w:eastAsia="Times New Roman" w:hAnsiTheme="minorHAnsi" w:cstheme="minorHAnsi"/>
          <w:sz w:val="20"/>
          <w:szCs w:val="20"/>
          <w:lang w:val="en-US"/>
        </w:rPr>
      </w:pPr>
      <w:r w:rsidRPr="00005A2E">
        <w:rPr>
          <w:rFonts w:asciiTheme="minorHAnsi" w:eastAsia="Times New Roman" w:hAnsiTheme="minorHAnsi" w:cstheme="minorHAnsi"/>
          <w:sz w:val="20"/>
          <w:szCs w:val="20"/>
          <w:lang w:val="en-US"/>
        </w:rPr>
        <w:t xml:space="preserve">Since both </w:t>
      </w:r>
      <w:r w:rsidR="00B33298" w:rsidRPr="00005A2E">
        <w:rPr>
          <w:rFonts w:asciiTheme="minorHAnsi" w:eastAsia="Times New Roman" w:hAnsiTheme="minorHAnsi" w:cstheme="minorHAnsi"/>
          <w:sz w:val="20"/>
          <w:szCs w:val="20"/>
          <w:lang w:val="en-US"/>
        </w:rPr>
        <w:t>s</w:t>
      </w:r>
      <w:r w:rsidRPr="00005A2E">
        <w:rPr>
          <w:rFonts w:asciiTheme="minorHAnsi" w:eastAsia="Times New Roman" w:hAnsiTheme="minorHAnsi" w:cstheme="minorHAnsi"/>
          <w:sz w:val="20"/>
          <w:szCs w:val="20"/>
          <w:lang w:val="en-US"/>
        </w:rPr>
        <w:t xml:space="preserve">olar thermal and </w:t>
      </w:r>
      <w:r w:rsidR="00B33298" w:rsidRPr="00005A2E">
        <w:rPr>
          <w:rFonts w:asciiTheme="minorHAnsi" w:eastAsia="Times New Roman" w:hAnsiTheme="minorHAnsi" w:cstheme="minorHAnsi"/>
          <w:sz w:val="20"/>
          <w:szCs w:val="20"/>
          <w:lang w:val="en-US"/>
        </w:rPr>
        <w:t>g</w:t>
      </w:r>
      <w:r w:rsidRPr="00005A2E">
        <w:rPr>
          <w:rFonts w:asciiTheme="minorHAnsi" w:eastAsia="Times New Roman" w:hAnsiTheme="minorHAnsi" w:cstheme="minorHAnsi"/>
          <w:sz w:val="20"/>
          <w:szCs w:val="20"/>
          <w:lang w:val="en-US"/>
        </w:rPr>
        <w:t xml:space="preserve">eothermal are planned </w:t>
      </w:r>
      <w:r w:rsidR="00B33298" w:rsidRPr="00005A2E">
        <w:rPr>
          <w:rFonts w:asciiTheme="minorHAnsi" w:eastAsia="Times New Roman" w:hAnsiTheme="minorHAnsi" w:cstheme="minorHAnsi"/>
          <w:sz w:val="20"/>
          <w:szCs w:val="20"/>
          <w:lang w:val="en-US"/>
        </w:rPr>
        <w:t>in parallel</w:t>
      </w:r>
      <w:r w:rsidRPr="00005A2E">
        <w:rPr>
          <w:rFonts w:asciiTheme="minorHAnsi" w:eastAsia="Times New Roman" w:hAnsiTheme="minorHAnsi" w:cstheme="minorHAnsi"/>
          <w:sz w:val="20"/>
          <w:szCs w:val="20"/>
          <w:lang w:val="en-US"/>
        </w:rPr>
        <w:t xml:space="preserve">, the question arises </w:t>
      </w:r>
      <w:r w:rsidR="00B33298" w:rsidRPr="00005A2E">
        <w:rPr>
          <w:rFonts w:asciiTheme="minorHAnsi" w:eastAsia="Times New Roman" w:hAnsiTheme="minorHAnsi" w:cstheme="minorHAnsi"/>
          <w:sz w:val="20"/>
          <w:szCs w:val="20"/>
          <w:lang w:val="en-US"/>
        </w:rPr>
        <w:t xml:space="preserve">whether </w:t>
      </w:r>
      <w:r w:rsidRPr="00005A2E">
        <w:rPr>
          <w:rFonts w:asciiTheme="minorHAnsi" w:eastAsia="Times New Roman" w:hAnsiTheme="minorHAnsi" w:cstheme="minorHAnsi"/>
          <w:sz w:val="20"/>
          <w:szCs w:val="20"/>
          <w:lang w:val="en-US"/>
        </w:rPr>
        <w:t xml:space="preserve">the </w:t>
      </w:r>
      <w:r w:rsidR="00B33298" w:rsidRPr="00005A2E">
        <w:rPr>
          <w:rFonts w:asciiTheme="minorHAnsi" w:eastAsia="Times New Roman" w:hAnsiTheme="minorHAnsi" w:cstheme="minorHAnsi"/>
          <w:sz w:val="20"/>
          <w:szCs w:val="20"/>
          <w:lang w:val="en-US"/>
        </w:rPr>
        <w:t xml:space="preserve">solar thermal </w:t>
      </w:r>
      <w:r w:rsidRPr="00005A2E">
        <w:rPr>
          <w:rFonts w:asciiTheme="minorHAnsi" w:eastAsia="Times New Roman" w:hAnsiTheme="minorHAnsi" w:cstheme="minorHAnsi"/>
          <w:sz w:val="20"/>
          <w:szCs w:val="20"/>
          <w:lang w:val="en-US"/>
        </w:rPr>
        <w:t xml:space="preserve">plant will have </w:t>
      </w:r>
      <w:r w:rsidR="00B33298" w:rsidRPr="00005A2E">
        <w:rPr>
          <w:rFonts w:asciiTheme="minorHAnsi" w:eastAsia="Times New Roman" w:hAnsiTheme="minorHAnsi" w:cstheme="minorHAnsi"/>
          <w:sz w:val="20"/>
          <w:szCs w:val="20"/>
          <w:lang w:val="en-US"/>
        </w:rPr>
        <w:t>“</w:t>
      </w:r>
      <w:r w:rsidRPr="00005A2E">
        <w:rPr>
          <w:rFonts w:asciiTheme="minorHAnsi" w:eastAsia="Times New Roman" w:hAnsiTheme="minorHAnsi" w:cstheme="minorHAnsi"/>
          <w:sz w:val="20"/>
          <w:szCs w:val="20"/>
          <w:lang w:val="en-US"/>
        </w:rPr>
        <w:t>adverse</w:t>
      </w:r>
      <w:r w:rsidR="00B33298" w:rsidRPr="00005A2E">
        <w:rPr>
          <w:rFonts w:asciiTheme="minorHAnsi" w:eastAsia="Times New Roman" w:hAnsiTheme="minorHAnsi" w:cstheme="minorHAnsi"/>
          <w:sz w:val="20"/>
          <w:szCs w:val="20"/>
          <w:lang w:val="en-US"/>
        </w:rPr>
        <w:t>”</w:t>
      </w:r>
      <w:r w:rsidRPr="00005A2E">
        <w:rPr>
          <w:rFonts w:asciiTheme="minorHAnsi" w:eastAsia="Times New Roman" w:hAnsiTheme="minorHAnsi" w:cstheme="minorHAnsi"/>
          <w:sz w:val="20"/>
          <w:szCs w:val="20"/>
          <w:lang w:val="en-US"/>
        </w:rPr>
        <w:t xml:space="preserve"> effects </w:t>
      </w:r>
      <w:r w:rsidR="00B33298" w:rsidRPr="00005A2E">
        <w:rPr>
          <w:rFonts w:asciiTheme="minorHAnsi" w:eastAsia="Times New Roman" w:hAnsiTheme="minorHAnsi" w:cstheme="minorHAnsi"/>
          <w:sz w:val="20"/>
          <w:szCs w:val="20"/>
          <w:lang w:val="en-US"/>
        </w:rPr>
        <w:t xml:space="preserve">on the geothermal plant’s annual </w:t>
      </w:r>
      <w:r w:rsidR="00005A2E">
        <w:rPr>
          <w:rFonts w:asciiTheme="minorHAnsi" w:eastAsia="Times New Roman" w:hAnsiTheme="minorHAnsi" w:cstheme="minorHAnsi"/>
          <w:sz w:val="20"/>
          <w:szCs w:val="20"/>
          <w:lang w:val="en-US"/>
        </w:rPr>
        <w:t>total</w:t>
      </w:r>
      <w:r w:rsidR="00B33298" w:rsidRPr="00005A2E">
        <w:rPr>
          <w:rFonts w:asciiTheme="minorHAnsi" w:eastAsia="Times New Roman" w:hAnsiTheme="minorHAnsi" w:cstheme="minorHAnsi"/>
          <w:sz w:val="20"/>
          <w:szCs w:val="20"/>
          <w:lang w:val="en-US"/>
        </w:rPr>
        <w:t xml:space="preserve"> load hours and</w:t>
      </w:r>
      <w:r w:rsidR="00005A2E">
        <w:rPr>
          <w:rFonts w:asciiTheme="minorHAnsi" w:eastAsia="Times New Roman" w:hAnsiTheme="minorHAnsi" w:cstheme="minorHAnsi"/>
          <w:sz w:val="20"/>
          <w:szCs w:val="20"/>
          <w:lang w:val="en-US"/>
        </w:rPr>
        <w:t>,</w:t>
      </w:r>
      <w:r w:rsidR="00B33298" w:rsidRPr="00005A2E">
        <w:rPr>
          <w:rFonts w:asciiTheme="minorHAnsi" w:eastAsia="Times New Roman" w:hAnsiTheme="minorHAnsi" w:cstheme="minorHAnsi"/>
          <w:sz w:val="20"/>
          <w:szCs w:val="20"/>
          <w:lang w:val="en-US"/>
        </w:rPr>
        <w:t xml:space="preserve"> thus</w:t>
      </w:r>
      <w:r w:rsidR="00005A2E">
        <w:rPr>
          <w:rFonts w:asciiTheme="minorHAnsi" w:eastAsia="Times New Roman" w:hAnsiTheme="minorHAnsi" w:cstheme="minorHAnsi"/>
          <w:sz w:val="20"/>
          <w:szCs w:val="20"/>
          <w:lang w:val="en-US"/>
        </w:rPr>
        <w:t>,</w:t>
      </w:r>
      <w:r w:rsidR="00B33298" w:rsidRPr="00005A2E">
        <w:rPr>
          <w:rFonts w:asciiTheme="minorHAnsi" w:eastAsia="Times New Roman" w:hAnsiTheme="minorHAnsi" w:cstheme="minorHAnsi"/>
          <w:sz w:val="20"/>
          <w:szCs w:val="20"/>
          <w:lang w:val="en-US"/>
        </w:rPr>
        <w:t xml:space="preserve"> its economic feasibility</w:t>
      </w:r>
      <w:r w:rsidRPr="00005A2E">
        <w:rPr>
          <w:rFonts w:asciiTheme="minorHAnsi" w:eastAsia="Times New Roman" w:hAnsiTheme="minorHAnsi" w:cstheme="minorHAnsi"/>
          <w:sz w:val="20"/>
          <w:szCs w:val="20"/>
          <w:lang w:val="en-US"/>
        </w:rPr>
        <w:t xml:space="preserve">. In our understanding, geothermal plants typically </w:t>
      </w:r>
      <w:r w:rsidR="00B33298" w:rsidRPr="00005A2E">
        <w:rPr>
          <w:rFonts w:asciiTheme="minorHAnsi" w:eastAsia="Times New Roman" w:hAnsiTheme="minorHAnsi" w:cstheme="minorHAnsi"/>
          <w:sz w:val="20"/>
          <w:szCs w:val="20"/>
          <w:lang w:val="en-US"/>
        </w:rPr>
        <w:t xml:space="preserve">provide </w:t>
      </w:r>
      <w:r w:rsidRPr="00005A2E">
        <w:rPr>
          <w:rFonts w:asciiTheme="minorHAnsi" w:eastAsia="Times New Roman" w:hAnsiTheme="minorHAnsi" w:cstheme="minorHAnsi"/>
          <w:sz w:val="20"/>
          <w:szCs w:val="20"/>
          <w:lang w:val="en-US"/>
        </w:rPr>
        <w:t>base load</w:t>
      </w:r>
      <w:r w:rsidR="00B33298" w:rsidRPr="00005A2E">
        <w:rPr>
          <w:rFonts w:asciiTheme="minorHAnsi" w:eastAsia="Times New Roman" w:hAnsiTheme="minorHAnsi" w:cstheme="minorHAnsi"/>
          <w:sz w:val="20"/>
          <w:szCs w:val="20"/>
          <w:lang w:val="en-US"/>
        </w:rPr>
        <w:t xml:space="preserve"> heat, also during the summer months when solar thermal plants </w:t>
      </w:r>
      <w:r w:rsidR="00005A2E">
        <w:rPr>
          <w:rFonts w:asciiTheme="minorHAnsi" w:eastAsia="Times New Roman" w:hAnsiTheme="minorHAnsi" w:cstheme="minorHAnsi"/>
          <w:sz w:val="20"/>
          <w:szCs w:val="20"/>
          <w:lang w:val="en-US"/>
        </w:rPr>
        <w:t>usually</w:t>
      </w:r>
      <w:r w:rsidR="00B33298" w:rsidRPr="00005A2E">
        <w:rPr>
          <w:rFonts w:asciiTheme="minorHAnsi" w:eastAsia="Times New Roman" w:hAnsiTheme="minorHAnsi" w:cstheme="minorHAnsi"/>
          <w:sz w:val="20"/>
          <w:szCs w:val="20"/>
          <w:lang w:val="en-US"/>
        </w:rPr>
        <w:t xml:space="preserve"> provide all the heat required for hot water</w:t>
      </w:r>
      <w:r w:rsidRPr="00005A2E">
        <w:rPr>
          <w:rFonts w:asciiTheme="minorHAnsi" w:eastAsia="Times New Roman" w:hAnsiTheme="minorHAnsi" w:cstheme="minorHAnsi"/>
          <w:sz w:val="20"/>
          <w:szCs w:val="20"/>
          <w:lang w:val="en-US"/>
        </w:rPr>
        <w:t xml:space="preserve">. If this </w:t>
      </w:r>
      <w:r w:rsidR="00E65AA4" w:rsidRPr="00005A2E">
        <w:rPr>
          <w:rFonts w:asciiTheme="minorHAnsi" w:eastAsia="Times New Roman" w:hAnsiTheme="minorHAnsi" w:cstheme="minorHAnsi"/>
          <w:sz w:val="20"/>
          <w:szCs w:val="20"/>
          <w:lang w:val="en-US"/>
        </w:rPr>
        <w:t xml:space="preserve">was already </w:t>
      </w:r>
      <w:r w:rsidRPr="00005A2E">
        <w:rPr>
          <w:rFonts w:asciiTheme="minorHAnsi" w:eastAsia="Times New Roman" w:hAnsiTheme="minorHAnsi" w:cstheme="minorHAnsi"/>
          <w:sz w:val="20"/>
          <w:szCs w:val="20"/>
          <w:lang w:val="en-US"/>
        </w:rPr>
        <w:t xml:space="preserve">considered, we suggest including it in the study. </w:t>
      </w:r>
    </w:p>
    <w:p w14:paraId="1906B4FC" w14:textId="53C57359" w:rsidR="004541EA" w:rsidRPr="00005A2E" w:rsidRDefault="00CC0A46" w:rsidP="00234157">
      <w:pPr>
        <w:numPr>
          <w:ilvl w:val="0"/>
          <w:numId w:val="12"/>
        </w:numPr>
        <w:spacing w:line="240" w:lineRule="auto"/>
        <w:ind w:left="993" w:right="707"/>
        <w:jc w:val="both"/>
        <w:rPr>
          <w:rFonts w:asciiTheme="minorHAnsi" w:hAnsiTheme="minorHAnsi" w:cstheme="minorHAnsi"/>
          <w:sz w:val="20"/>
          <w:szCs w:val="20"/>
          <w:lang w:val="en-US"/>
        </w:rPr>
      </w:pPr>
      <w:r w:rsidRPr="00005A2E">
        <w:rPr>
          <w:rFonts w:asciiTheme="minorHAnsi" w:hAnsiTheme="minorHAnsi" w:cstheme="minorHAnsi"/>
          <w:sz w:val="20"/>
          <w:szCs w:val="20"/>
          <w:lang w:val="en-US"/>
        </w:rPr>
        <w:t xml:space="preserve">It would be </w:t>
      </w:r>
      <w:r w:rsidR="00E65AA4" w:rsidRPr="00005A2E">
        <w:rPr>
          <w:rFonts w:asciiTheme="minorHAnsi" w:hAnsiTheme="minorHAnsi" w:cstheme="minorHAnsi"/>
          <w:sz w:val="20"/>
          <w:szCs w:val="20"/>
          <w:lang w:val="en-US"/>
        </w:rPr>
        <w:t xml:space="preserve">valuable </w:t>
      </w:r>
      <w:r w:rsidRPr="00005A2E">
        <w:rPr>
          <w:rFonts w:asciiTheme="minorHAnsi" w:hAnsiTheme="minorHAnsi" w:cstheme="minorHAnsi"/>
          <w:sz w:val="20"/>
          <w:szCs w:val="20"/>
          <w:lang w:val="en-US"/>
        </w:rPr>
        <w:t>to present the CO</w:t>
      </w:r>
      <w:r w:rsidRPr="00005A2E">
        <w:rPr>
          <w:rFonts w:asciiTheme="minorHAnsi" w:hAnsiTheme="minorHAnsi" w:cstheme="minorHAnsi"/>
          <w:sz w:val="20"/>
          <w:szCs w:val="20"/>
          <w:vertAlign w:val="subscript"/>
          <w:lang w:val="en-US"/>
        </w:rPr>
        <w:t>2</w:t>
      </w:r>
      <w:r w:rsidRPr="00005A2E">
        <w:rPr>
          <w:rFonts w:asciiTheme="minorHAnsi" w:hAnsiTheme="minorHAnsi" w:cstheme="minorHAnsi"/>
          <w:sz w:val="20"/>
          <w:szCs w:val="20"/>
          <w:lang w:val="en-US"/>
        </w:rPr>
        <w:t xml:space="preserve">-emissions savings from </w:t>
      </w:r>
      <w:r w:rsidR="00B33298" w:rsidRPr="00005A2E">
        <w:rPr>
          <w:rFonts w:asciiTheme="minorHAnsi" w:hAnsiTheme="minorHAnsi" w:cstheme="minorHAnsi"/>
          <w:sz w:val="20"/>
          <w:szCs w:val="20"/>
          <w:lang w:val="en-US"/>
        </w:rPr>
        <w:t xml:space="preserve">all the proposed </w:t>
      </w:r>
      <w:r w:rsidRPr="00005A2E">
        <w:rPr>
          <w:rFonts w:asciiTheme="minorHAnsi" w:hAnsiTheme="minorHAnsi" w:cstheme="minorHAnsi"/>
          <w:sz w:val="20"/>
          <w:szCs w:val="20"/>
          <w:lang w:val="en-US"/>
        </w:rPr>
        <w:t>scenarios in the study</w:t>
      </w:r>
    </w:p>
    <w:p w14:paraId="3159F09A" w14:textId="7F84461E" w:rsidR="004541EA" w:rsidRPr="00005A2E" w:rsidRDefault="004541EA" w:rsidP="00234157">
      <w:pPr>
        <w:numPr>
          <w:ilvl w:val="0"/>
          <w:numId w:val="12"/>
        </w:numPr>
        <w:spacing w:line="240" w:lineRule="auto"/>
        <w:ind w:left="993" w:right="707"/>
        <w:jc w:val="both"/>
        <w:rPr>
          <w:rFonts w:asciiTheme="minorHAnsi" w:hAnsiTheme="minorHAnsi" w:cstheme="minorHAnsi"/>
          <w:sz w:val="20"/>
          <w:szCs w:val="20"/>
          <w:lang w:val="en-US"/>
        </w:rPr>
      </w:pPr>
      <w:r w:rsidRPr="00005A2E">
        <w:rPr>
          <w:rFonts w:asciiTheme="minorHAnsi" w:hAnsiTheme="minorHAnsi" w:cstheme="minorHAnsi"/>
          <w:sz w:val="20"/>
          <w:szCs w:val="20"/>
          <w:lang w:val="en-US"/>
        </w:rPr>
        <w:t xml:space="preserve">Investment in energy efficiency in buildings is rightly identified as the </w:t>
      </w:r>
      <w:r w:rsidR="00005A2E">
        <w:rPr>
          <w:rFonts w:asciiTheme="minorHAnsi" w:hAnsiTheme="minorHAnsi" w:cstheme="minorHAnsi"/>
          <w:sz w:val="20"/>
          <w:szCs w:val="20"/>
          <w:lang w:val="en-US"/>
        </w:rPr>
        <w:t>critical</w:t>
      </w:r>
      <w:r w:rsidRPr="00005A2E">
        <w:rPr>
          <w:rFonts w:asciiTheme="minorHAnsi" w:hAnsiTheme="minorHAnsi" w:cstheme="minorHAnsi"/>
          <w:sz w:val="20"/>
          <w:szCs w:val="20"/>
          <w:lang w:val="en-US"/>
        </w:rPr>
        <w:t xml:space="preserve"> enabler of the DH transition. The savings from such measures should be assessed in more detail and be linked to recommendations on financing options for building refurbishments on a national or local level</w:t>
      </w:r>
    </w:p>
    <w:p w14:paraId="02C6131A" w14:textId="1082EDDA" w:rsidR="004541EA" w:rsidRPr="00005A2E" w:rsidRDefault="00B33298" w:rsidP="00234157">
      <w:pPr>
        <w:numPr>
          <w:ilvl w:val="0"/>
          <w:numId w:val="12"/>
        </w:numPr>
        <w:spacing w:line="240" w:lineRule="auto"/>
        <w:ind w:left="993" w:right="707"/>
        <w:jc w:val="both"/>
        <w:rPr>
          <w:rFonts w:asciiTheme="minorHAnsi" w:hAnsiTheme="minorHAnsi" w:cstheme="minorHAnsi"/>
          <w:sz w:val="20"/>
          <w:szCs w:val="20"/>
          <w:lang w:val="en-US"/>
        </w:rPr>
      </w:pPr>
      <w:r w:rsidRPr="00005A2E">
        <w:rPr>
          <w:rFonts w:asciiTheme="minorHAnsi" w:hAnsiTheme="minorHAnsi" w:cstheme="minorHAnsi"/>
          <w:sz w:val="20"/>
          <w:szCs w:val="20"/>
          <w:lang w:val="en-US"/>
        </w:rPr>
        <w:t xml:space="preserve">Furthermore, </w:t>
      </w:r>
      <w:r w:rsidR="00CC0A46" w:rsidRPr="00005A2E">
        <w:rPr>
          <w:rFonts w:asciiTheme="minorHAnsi" w:hAnsiTheme="minorHAnsi" w:cstheme="minorHAnsi"/>
          <w:sz w:val="20"/>
          <w:szCs w:val="20"/>
          <w:lang w:val="en-US"/>
        </w:rPr>
        <w:t xml:space="preserve">suggestions </w:t>
      </w:r>
      <w:r w:rsidRPr="00005A2E">
        <w:rPr>
          <w:rFonts w:asciiTheme="minorHAnsi" w:hAnsiTheme="minorHAnsi" w:cstheme="minorHAnsi"/>
          <w:sz w:val="20"/>
          <w:szCs w:val="20"/>
          <w:lang w:val="en-US"/>
        </w:rPr>
        <w:t xml:space="preserve">on how </w:t>
      </w:r>
      <w:r w:rsidR="00CC0A46" w:rsidRPr="00005A2E">
        <w:rPr>
          <w:rFonts w:asciiTheme="minorHAnsi" w:hAnsiTheme="minorHAnsi" w:cstheme="minorHAnsi"/>
          <w:sz w:val="20"/>
          <w:szCs w:val="20"/>
          <w:lang w:val="en-US"/>
        </w:rPr>
        <w:t xml:space="preserve">to </w:t>
      </w:r>
      <w:r w:rsidRPr="00005A2E">
        <w:rPr>
          <w:rFonts w:asciiTheme="minorHAnsi" w:hAnsiTheme="minorHAnsi" w:cstheme="minorHAnsi"/>
          <w:sz w:val="20"/>
          <w:szCs w:val="20"/>
          <w:lang w:val="en-US"/>
        </w:rPr>
        <w:t xml:space="preserve">make the considered heating grid truly carbon-neutral would be great in the context of the EU’s net zero plans for 2050. Technical measures might include rooftop photovoltaic coupled with heat pumps and/or </w:t>
      </w:r>
      <w:r w:rsidR="00CC0A46" w:rsidRPr="00005A2E">
        <w:rPr>
          <w:rFonts w:asciiTheme="minorHAnsi" w:hAnsiTheme="minorHAnsi" w:cstheme="minorHAnsi"/>
          <w:sz w:val="20"/>
          <w:szCs w:val="20"/>
          <w:lang w:val="en-US"/>
        </w:rPr>
        <w:t>substitu</w:t>
      </w:r>
      <w:r w:rsidRPr="00005A2E">
        <w:rPr>
          <w:rFonts w:asciiTheme="minorHAnsi" w:hAnsiTheme="minorHAnsi" w:cstheme="minorHAnsi"/>
          <w:sz w:val="20"/>
          <w:szCs w:val="20"/>
          <w:lang w:val="en-US"/>
        </w:rPr>
        <w:t>ting the remaining</w:t>
      </w:r>
      <w:r w:rsidR="00CC0A46" w:rsidRPr="00005A2E">
        <w:rPr>
          <w:rFonts w:asciiTheme="minorHAnsi" w:hAnsiTheme="minorHAnsi" w:cstheme="minorHAnsi"/>
          <w:sz w:val="20"/>
          <w:szCs w:val="20"/>
          <w:lang w:val="en-US"/>
        </w:rPr>
        <w:t xml:space="preserve"> natural gas with biogas or hydrogen </w:t>
      </w:r>
    </w:p>
    <w:p w14:paraId="03D76D1E" w14:textId="09EB8EE7" w:rsidR="004541EA" w:rsidRPr="00005A2E" w:rsidRDefault="004541EA" w:rsidP="004541EA">
      <w:pPr>
        <w:pStyle w:val="ListParagraph"/>
        <w:numPr>
          <w:ilvl w:val="0"/>
          <w:numId w:val="12"/>
        </w:numPr>
        <w:spacing w:before="40" w:after="40" w:line="240" w:lineRule="auto"/>
        <w:ind w:left="993" w:right="707" w:hanging="357"/>
        <w:contextualSpacing w:val="0"/>
        <w:jc w:val="both"/>
        <w:rPr>
          <w:rFonts w:cstheme="minorHAnsi"/>
          <w:sz w:val="20"/>
          <w:szCs w:val="20"/>
        </w:rPr>
      </w:pPr>
      <w:r w:rsidRPr="00005A2E">
        <w:rPr>
          <w:rFonts w:cstheme="minorHAnsi"/>
          <w:sz w:val="20"/>
          <w:szCs w:val="20"/>
        </w:rPr>
        <w:t>Assumptions used in the pre-feasibility study need a more in-depth verification during a subsequent feasibility study. These areas of additional analysis are</w:t>
      </w:r>
      <w:r w:rsidR="00005A2E">
        <w:rPr>
          <w:rFonts w:cstheme="minorHAnsi"/>
          <w:sz w:val="20"/>
          <w:szCs w:val="20"/>
        </w:rPr>
        <w:t>,</w:t>
      </w:r>
      <w:r w:rsidRPr="00005A2E">
        <w:rPr>
          <w:rFonts w:cstheme="minorHAnsi"/>
          <w:sz w:val="20"/>
          <w:szCs w:val="20"/>
        </w:rPr>
        <w:t xml:space="preserve"> for instance</w:t>
      </w:r>
    </w:p>
    <w:p w14:paraId="7A81D2DE" w14:textId="77777777" w:rsidR="004541EA" w:rsidRPr="00005A2E" w:rsidRDefault="004541EA" w:rsidP="004541EA">
      <w:pPr>
        <w:pStyle w:val="ListParagraph"/>
        <w:numPr>
          <w:ilvl w:val="1"/>
          <w:numId w:val="13"/>
        </w:numPr>
        <w:spacing w:before="40" w:after="40" w:line="240" w:lineRule="auto"/>
        <w:ind w:right="707"/>
        <w:contextualSpacing w:val="0"/>
        <w:jc w:val="both"/>
        <w:rPr>
          <w:rFonts w:cstheme="minorHAnsi"/>
          <w:sz w:val="20"/>
          <w:szCs w:val="20"/>
        </w:rPr>
      </w:pPr>
      <w:r w:rsidRPr="00005A2E">
        <w:rPr>
          <w:rFonts w:cstheme="minorHAnsi"/>
          <w:sz w:val="20"/>
          <w:szCs w:val="20"/>
        </w:rPr>
        <w:t>Mapping the availability of locally and regionally available primary and secondary renewable energy sources;</w:t>
      </w:r>
    </w:p>
    <w:p w14:paraId="61837D9B" w14:textId="77777777" w:rsidR="004541EA" w:rsidRPr="00005A2E" w:rsidRDefault="004541EA" w:rsidP="004541EA">
      <w:pPr>
        <w:pStyle w:val="ListParagraph"/>
        <w:numPr>
          <w:ilvl w:val="1"/>
          <w:numId w:val="13"/>
        </w:numPr>
        <w:spacing w:before="40" w:after="40" w:line="240" w:lineRule="auto"/>
        <w:ind w:right="707"/>
        <w:contextualSpacing w:val="0"/>
        <w:jc w:val="both"/>
        <w:rPr>
          <w:rFonts w:cstheme="minorHAnsi"/>
          <w:sz w:val="20"/>
          <w:szCs w:val="20"/>
        </w:rPr>
      </w:pPr>
      <w:r w:rsidRPr="00005A2E">
        <w:rPr>
          <w:rFonts w:cstheme="minorHAnsi"/>
          <w:sz w:val="20"/>
          <w:szCs w:val="20"/>
        </w:rPr>
        <w:t>Assessing land availability for the proposed solar thermal collectors and heat storage;</w:t>
      </w:r>
    </w:p>
    <w:p w14:paraId="0C7694AE" w14:textId="77777777" w:rsidR="004541EA" w:rsidRPr="00005A2E" w:rsidRDefault="004541EA" w:rsidP="004541EA">
      <w:pPr>
        <w:pStyle w:val="ListParagraph"/>
        <w:numPr>
          <w:ilvl w:val="1"/>
          <w:numId w:val="13"/>
        </w:numPr>
        <w:spacing w:before="40" w:after="40" w:line="240" w:lineRule="auto"/>
        <w:ind w:right="707"/>
        <w:contextualSpacing w:val="0"/>
        <w:jc w:val="both"/>
        <w:rPr>
          <w:rFonts w:cstheme="minorHAnsi"/>
          <w:sz w:val="20"/>
          <w:szCs w:val="20"/>
        </w:rPr>
      </w:pPr>
      <w:r w:rsidRPr="00005A2E">
        <w:rPr>
          <w:rFonts w:cstheme="minorHAnsi"/>
          <w:sz w:val="20"/>
          <w:szCs w:val="20"/>
        </w:rPr>
        <w:t>Assessing and codifying the state of the settlements‘ buildings stock and its heating systems;</w:t>
      </w:r>
    </w:p>
    <w:p w14:paraId="3C3283DE" w14:textId="2E7210D2" w:rsidR="004541EA" w:rsidRPr="00005A2E" w:rsidRDefault="004541EA" w:rsidP="004541EA">
      <w:pPr>
        <w:pStyle w:val="ListParagraph"/>
        <w:numPr>
          <w:ilvl w:val="1"/>
          <w:numId w:val="13"/>
        </w:numPr>
        <w:spacing w:before="40" w:after="40" w:line="240" w:lineRule="auto"/>
        <w:ind w:right="707"/>
        <w:contextualSpacing w:val="0"/>
        <w:jc w:val="both"/>
        <w:rPr>
          <w:rFonts w:cstheme="minorHAnsi"/>
          <w:sz w:val="20"/>
          <w:szCs w:val="20"/>
        </w:rPr>
      </w:pPr>
      <w:r w:rsidRPr="00005A2E">
        <w:rPr>
          <w:rFonts w:cstheme="minorHAnsi"/>
          <w:sz w:val="20"/>
          <w:szCs w:val="20"/>
        </w:rPr>
        <w:t xml:space="preserve">Assessing heat demand and load curves in more detail, also with a view </w:t>
      </w:r>
      <w:r w:rsidR="00005A2E">
        <w:rPr>
          <w:rFonts w:cstheme="minorHAnsi"/>
          <w:sz w:val="20"/>
          <w:szCs w:val="20"/>
        </w:rPr>
        <w:t>to</w:t>
      </w:r>
      <w:r w:rsidRPr="00005A2E">
        <w:rPr>
          <w:rFonts w:cstheme="minorHAnsi"/>
          <w:sz w:val="20"/>
          <w:szCs w:val="20"/>
        </w:rPr>
        <w:t xml:space="preserve"> reduced heat demands in the future due to a changing climate</w:t>
      </w:r>
    </w:p>
    <w:p w14:paraId="78F9BF60" w14:textId="77777777" w:rsidR="004541EA" w:rsidRPr="00005A2E" w:rsidRDefault="004541EA">
      <w:pPr>
        <w:pStyle w:val="ListParagraph"/>
        <w:numPr>
          <w:ilvl w:val="1"/>
          <w:numId w:val="13"/>
        </w:numPr>
        <w:spacing w:before="40" w:after="40" w:line="240" w:lineRule="auto"/>
        <w:ind w:right="707"/>
        <w:contextualSpacing w:val="0"/>
        <w:jc w:val="both"/>
        <w:rPr>
          <w:rFonts w:cstheme="minorHAnsi"/>
          <w:sz w:val="20"/>
          <w:szCs w:val="20"/>
        </w:rPr>
      </w:pPr>
      <w:r w:rsidRPr="00005A2E">
        <w:rPr>
          <w:rFonts w:cstheme="minorHAnsi"/>
          <w:sz w:val="20"/>
          <w:szCs w:val="20"/>
        </w:rPr>
        <w:t>Assessing district heating network investment needs</w:t>
      </w:r>
    </w:p>
    <w:p w14:paraId="202FBD03" w14:textId="77777777" w:rsidR="004541EA" w:rsidRPr="00005A2E" w:rsidRDefault="004541EA" w:rsidP="004541EA">
      <w:pPr>
        <w:pStyle w:val="ListParagraph"/>
        <w:numPr>
          <w:ilvl w:val="1"/>
          <w:numId w:val="13"/>
        </w:numPr>
        <w:spacing w:before="40" w:after="40" w:line="240" w:lineRule="auto"/>
        <w:ind w:right="707"/>
        <w:contextualSpacing w:val="0"/>
        <w:jc w:val="both"/>
        <w:rPr>
          <w:rFonts w:cstheme="minorHAnsi"/>
          <w:sz w:val="20"/>
          <w:szCs w:val="20"/>
        </w:rPr>
      </w:pPr>
      <w:r w:rsidRPr="00005A2E">
        <w:rPr>
          <w:rFonts w:cstheme="minorHAnsi"/>
          <w:sz w:val="20"/>
          <w:szCs w:val="20"/>
        </w:rPr>
        <w:t>Re-verification of impacts on heat price and economic viability, ideally by calculating levelised costs of heat (LCOH) generation and supply</w:t>
      </w:r>
    </w:p>
    <w:p w14:paraId="6272EEBC" w14:textId="7A408E5E" w:rsidR="004541EA" w:rsidRPr="00005A2E" w:rsidRDefault="004541EA" w:rsidP="00234157">
      <w:pPr>
        <w:spacing w:line="240" w:lineRule="auto"/>
        <w:ind w:left="0" w:right="707"/>
        <w:jc w:val="both"/>
        <w:rPr>
          <w:rFonts w:asciiTheme="minorHAnsi" w:hAnsiTheme="minorHAnsi" w:cstheme="minorHAnsi"/>
          <w:sz w:val="20"/>
          <w:szCs w:val="20"/>
          <w:lang w:val="en-US"/>
        </w:rPr>
      </w:pPr>
    </w:p>
    <w:p w14:paraId="19A2B2F2" w14:textId="11B7BF11" w:rsidR="00234157" w:rsidRDefault="00234157" w:rsidP="00234157">
      <w:pPr>
        <w:spacing w:line="240" w:lineRule="auto"/>
        <w:ind w:left="0" w:right="707"/>
        <w:jc w:val="both"/>
        <w:rPr>
          <w:rFonts w:asciiTheme="minorHAnsi" w:hAnsiTheme="minorHAnsi" w:cstheme="minorHAnsi"/>
          <w:sz w:val="20"/>
          <w:szCs w:val="20"/>
          <w:lang w:val="en-US"/>
        </w:rPr>
      </w:pPr>
    </w:p>
    <w:p w14:paraId="512997C9" w14:textId="43B0E518" w:rsidR="00234157" w:rsidRDefault="00234157" w:rsidP="00234157">
      <w:pPr>
        <w:spacing w:line="240" w:lineRule="auto"/>
        <w:ind w:left="0" w:right="707"/>
        <w:jc w:val="both"/>
        <w:rPr>
          <w:rFonts w:asciiTheme="minorHAnsi" w:hAnsiTheme="minorHAnsi" w:cstheme="minorHAnsi"/>
          <w:sz w:val="20"/>
          <w:szCs w:val="20"/>
          <w:lang w:val="en-US"/>
        </w:rPr>
      </w:pPr>
    </w:p>
    <w:p w14:paraId="745192D9" w14:textId="77777777" w:rsidR="00234157" w:rsidRPr="00B52927" w:rsidRDefault="00234157" w:rsidP="00234157">
      <w:pPr>
        <w:spacing w:line="240" w:lineRule="auto"/>
        <w:ind w:left="0" w:right="707"/>
        <w:jc w:val="both"/>
        <w:rPr>
          <w:rFonts w:asciiTheme="minorHAnsi" w:hAnsiTheme="minorHAnsi" w:cstheme="minorHAnsi"/>
          <w:sz w:val="20"/>
          <w:szCs w:val="20"/>
          <w:lang w:val="en-US"/>
        </w:rPr>
      </w:pPr>
    </w:p>
    <w:p w14:paraId="7A867D57" w14:textId="77777777" w:rsidR="009303F8" w:rsidRDefault="004541EA" w:rsidP="009303F8">
      <w:pPr>
        <w:spacing w:line="240" w:lineRule="auto"/>
        <w:ind w:left="993" w:right="707"/>
        <w:jc w:val="both"/>
        <w:rPr>
          <w:rFonts w:asciiTheme="minorHAnsi" w:hAnsiTheme="minorHAnsi" w:cstheme="minorHAnsi"/>
          <w:sz w:val="20"/>
          <w:szCs w:val="20"/>
          <w:lang w:val="en-US"/>
        </w:rPr>
      </w:pPr>
      <w:r>
        <w:rPr>
          <w:rFonts w:asciiTheme="minorHAnsi" w:hAnsiTheme="minorHAnsi" w:cstheme="minorHAnsi"/>
          <w:sz w:val="20"/>
          <w:szCs w:val="20"/>
          <w:lang w:val="en-US"/>
        </w:rPr>
        <w:t>More general recommendations, next steps</w:t>
      </w:r>
      <w:r w:rsidR="006F378F">
        <w:rPr>
          <w:rFonts w:asciiTheme="minorHAnsi" w:hAnsiTheme="minorHAnsi" w:cstheme="minorHAnsi"/>
          <w:sz w:val="20"/>
          <w:szCs w:val="20"/>
          <w:lang w:val="en-US"/>
        </w:rPr>
        <w:t>:</w:t>
      </w:r>
    </w:p>
    <w:p w14:paraId="3119E5DC" w14:textId="64DFD8A1" w:rsidR="004541EA" w:rsidRPr="004541EA" w:rsidRDefault="004541EA" w:rsidP="00234157">
      <w:pPr>
        <w:numPr>
          <w:ilvl w:val="0"/>
          <w:numId w:val="12"/>
        </w:numPr>
        <w:spacing w:line="240" w:lineRule="auto"/>
        <w:ind w:left="993" w:right="707" w:hanging="284"/>
        <w:jc w:val="both"/>
        <w:rPr>
          <w:rFonts w:asciiTheme="minorHAnsi" w:hAnsiTheme="minorHAnsi" w:cstheme="minorHAnsi"/>
          <w:sz w:val="20"/>
          <w:szCs w:val="20"/>
          <w:lang w:val="en-US"/>
        </w:rPr>
      </w:pPr>
      <w:r w:rsidRPr="004541EA">
        <w:rPr>
          <w:rFonts w:asciiTheme="minorHAnsi" w:hAnsiTheme="minorHAnsi" w:cstheme="minorHAnsi"/>
          <w:sz w:val="20"/>
          <w:szCs w:val="20"/>
          <w:lang w:val="en-US"/>
        </w:rPr>
        <w:t>The proposed pre-feasibility study should be</w:t>
      </w:r>
      <w:r>
        <w:rPr>
          <w:rFonts w:asciiTheme="minorHAnsi" w:hAnsiTheme="minorHAnsi" w:cstheme="minorHAnsi"/>
          <w:sz w:val="20"/>
          <w:szCs w:val="20"/>
          <w:lang w:val="en-US"/>
        </w:rPr>
        <w:t>come</w:t>
      </w:r>
      <w:r w:rsidRPr="004541EA">
        <w:rPr>
          <w:rFonts w:asciiTheme="minorHAnsi" w:hAnsiTheme="minorHAnsi" w:cstheme="minorHAnsi"/>
          <w:sz w:val="20"/>
          <w:szCs w:val="20"/>
          <w:lang w:val="en-US"/>
        </w:rPr>
        <w:t xml:space="preserve"> part of </w:t>
      </w:r>
      <w:r>
        <w:rPr>
          <w:rFonts w:asciiTheme="minorHAnsi" w:hAnsiTheme="minorHAnsi" w:cstheme="minorHAnsi"/>
          <w:sz w:val="20"/>
          <w:szCs w:val="20"/>
          <w:lang w:val="en-US"/>
        </w:rPr>
        <w:t xml:space="preserve">a municipal </w:t>
      </w:r>
      <w:r w:rsidRPr="004541EA">
        <w:rPr>
          <w:rFonts w:asciiTheme="minorHAnsi" w:hAnsiTheme="minorHAnsi" w:cstheme="minorHAnsi"/>
          <w:sz w:val="20"/>
          <w:szCs w:val="20"/>
          <w:lang w:val="en-US"/>
        </w:rPr>
        <w:t xml:space="preserve">heating master plan. The implementation will not be a one-off investment but will likely </w:t>
      </w:r>
      <w:r>
        <w:rPr>
          <w:rFonts w:asciiTheme="minorHAnsi" w:hAnsiTheme="minorHAnsi" w:cstheme="minorHAnsi"/>
          <w:sz w:val="20"/>
          <w:szCs w:val="20"/>
          <w:lang w:val="en-US"/>
        </w:rPr>
        <w:t xml:space="preserve">require </w:t>
      </w:r>
      <w:r w:rsidRPr="004541EA">
        <w:rPr>
          <w:rFonts w:asciiTheme="minorHAnsi" w:hAnsiTheme="minorHAnsi" w:cstheme="minorHAnsi"/>
          <w:sz w:val="20"/>
          <w:szCs w:val="20"/>
          <w:lang w:val="en-US"/>
        </w:rPr>
        <w:t xml:space="preserve">a </w:t>
      </w:r>
      <w:r>
        <w:rPr>
          <w:rFonts w:asciiTheme="minorHAnsi" w:hAnsiTheme="minorHAnsi" w:cstheme="minorHAnsi"/>
          <w:sz w:val="20"/>
          <w:szCs w:val="20"/>
          <w:lang w:val="en-US"/>
        </w:rPr>
        <w:t xml:space="preserve">multi-year </w:t>
      </w:r>
      <w:r w:rsidRPr="004541EA">
        <w:rPr>
          <w:rFonts w:asciiTheme="minorHAnsi" w:hAnsiTheme="minorHAnsi" w:cstheme="minorHAnsi"/>
          <w:sz w:val="20"/>
          <w:szCs w:val="20"/>
          <w:lang w:val="en-US"/>
        </w:rPr>
        <w:t xml:space="preserve">investment program. </w:t>
      </w:r>
    </w:p>
    <w:p w14:paraId="4993F473" w14:textId="49506872" w:rsidR="00CC0A46" w:rsidRDefault="004541EA" w:rsidP="00234157">
      <w:pPr>
        <w:pStyle w:val="ListParagraph"/>
        <w:numPr>
          <w:ilvl w:val="0"/>
          <w:numId w:val="12"/>
        </w:numPr>
        <w:spacing w:before="40" w:after="40" w:line="240" w:lineRule="auto"/>
        <w:ind w:left="993" w:right="707" w:hanging="284"/>
        <w:contextualSpacing w:val="0"/>
        <w:jc w:val="both"/>
        <w:rPr>
          <w:rFonts w:cstheme="minorHAnsi"/>
          <w:sz w:val="20"/>
          <w:szCs w:val="20"/>
        </w:rPr>
      </w:pPr>
      <w:r>
        <w:rPr>
          <w:rFonts w:cstheme="minorHAnsi"/>
          <w:sz w:val="20"/>
          <w:szCs w:val="20"/>
        </w:rPr>
        <w:t>As a next step, i</w:t>
      </w:r>
      <w:r w:rsidR="00CC0A46" w:rsidRPr="00B52927">
        <w:rPr>
          <w:rFonts w:cstheme="minorHAnsi"/>
          <w:sz w:val="20"/>
          <w:szCs w:val="20"/>
        </w:rPr>
        <w:t xml:space="preserve">t is essential to engage with all </w:t>
      </w:r>
      <w:r>
        <w:rPr>
          <w:rFonts w:cstheme="minorHAnsi"/>
          <w:sz w:val="20"/>
          <w:szCs w:val="20"/>
        </w:rPr>
        <w:t xml:space="preserve">relevant </w:t>
      </w:r>
      <w:r w:rsidR="00CC0A46" w:rsidRPr="00B52927">
        <w:rPr>
          <w:rFonts w:cstheme="minorHAnsi"/>
          <w:sz w:val="20"/>
          <w:szCs w:val="20"/>
        </w:rPr>
        <w:t>stakeholders</w:t>
      </w:r>
      <w:r>
        <w:rPr>
          <w:rFonts w:cstheme="minorHAnsi"/>
          <w:sz w:val="20"/>
          <w:szCs w:val="20"/>
        </w:rPr>
        <w:t>, namely the heating grid operator, the municipality, building owners, and citizens  to discuss the implementation of the proposed plan. In particular, financing questions need to be considered in much more detail in a second study that should build on relevant expertise, e.g. from local banks and the municipality</w:t>
      </w:r>
    </w:p>
    <w:p w14:paraId="0A9FC9AE" w14:textId="77777777" w:rsidR="00B52927" w:rsidRPr="004745B4" w:rsidRDefault="00B52927" w:rsidP="00B52927">
      <w:pPr>
        <w:spacing w:before="40" w:after="40" w:line="240" w:lineRule="auto"/>
        <w:ind w:left="0" w:right="707"/>
        <w:jc w:val="both"/>
        <w:rPr>
          <w:rFonts w:cstheme="minorHAnsi"/>
          <w:sz w:val="20"/>
          <w:szCs w:val="20"/>
          <w:lang w:val="en-US"/>
        </w:rPr>
      </w:pPr>
    </w:p>
    <w:p w14:paraId="07D1D1C0" w14:textId="77777777" w:rsidR="00A878CC" w:rsidRDefault="00A878CC" w:rsidP="00B52927">
      <w:pPr>
        <w:ind w:left="993" w:right="707"/>
        <w:jc w:val="both"/>
        <w:rPr>
          <w:rFonts w:asciiTheme="minorHAnsi" w:hAnsiTheme="minorHAnsi" w:cstheme="minorHAnsi"/>
          <w:sz w:val="20"/>
          <w:szCs w:val="20"/>
          <w:lang w:val="en-US"/>
        </w:rPr>
      </w:pPr>
      <w:r w:rsidRPr="00A878CC">
        <w:rPr>
          <w:rFonts w:asciiTheme="minorHAnsi" w:hAnsiTheme="minorHAnsi" w:cstheme="minorHAnsi"/>
          <w:sz w:val="20"/>
          <w:szCs w:val="20"/>
          <w:lang w:val="en-US"/>
        </w:rPr>
        <w:t>HFT Stuttgart wishes Friends of the Earth-CEPA continued success with their projects.</w:t>
      </w:r>
    </w:p>
    <w:p w14:paraId="17687510" w14:textId="77777777" w:rsidR="00A878CC" w:rsidRDefault="00A878CC" w:rsidP="00B52927">
      <w:pPr>
        <w:ind w:left="993" w:right="707"/>
        <w:jc w:val="both"/>
        <w:rPr>
          <w:rFonts w:asciiTheme="minorHAnsi" w:hAnsiTheme="minorHAnsi" w:cstheme="minorHAnsi"/>
          <w:sz w:val="20"/>
          <w:szCs w:val="20"/>
          <w:lang w:val="en-US"/>
        </w:rPr>
      </w:pPr>
    </w:p>
    <w:p w14:paraId="1D5FB723" w14:textId="77777777" w:rsidR="00A878CC" w:rsidRDefault="00A878CC" w:rsidP="00B52927">
      <w:pPr>
        <w:ind w:left="993" w:right="707"/>
        <w:jc w:val="both"/>
        <w:rPr>
          <w:rFonts w:asciiTheme="minorHAnsi" w:hAnsiTheme="minorHAnsi" w:cstheme="minorHAnsi"/>
          <w:sz w:val="20"/>
          <w:szCs w:val="20"/>
          <w:lang w:val="en-US"/>
        </w:rPr>
      </w:pPr>
    </w:p>
    <w:p w14:paraId="7C0188C3" w14:textId="77777777" w:rsidR="00A878CC" w:rsidRDefault="00A878CC" w:rsidP="00A878CC">
      <w:pPr>
        <w:ind w:left="993" w:right="707"/>
        <w:jc w:val="both"/>
        <w:rPr>
          <w:rFonts w:asciiTheme="minorHAnsi" w:hAnsiTheme="minorHAnsi" w:cstheme="minorHAnsi"/>
          <w:sz w:val="20"/>
          <w:szCs w:val="20"/>
          <w:lang w:val="en-US"/>
        </w:rPr>
      </w:pPr>
      <w:r w:rsidRPr="00A878CC">
        <w:rPr>
          <w:rFonts w:asciiTheme="minorHAnsi" w:hAnsiTheme="minorHAnsi" w:cstheme="minorHAnsi"/>
          <w:sz w:val="20"/>
          <w:szCs w:val="20"/>
          <w:lang w:val="en-US"/>
        </w:rPr>
        <w:t>Sincerely</w:t>
      </w:r>
      <w:r>
        <w:rPr>
          <w:rFonts w:asciiTheme="minorHAnsi" w:hAnsiTheme="minorHAnsi" w:cstheme="minorHAnsi"/>
          <w:sz w:val="20"/>
          <w:szCs w:val="20"/>
          <w:lang w:val="en-US"/>
        </w:rPr>
        <w:t>,</w:t>
      </w:r>
      <w:bookmarkStart w:id="0" w:name="_GoBack"/>
      <w:bookmarkEnd w:id="0"/>
    </w:p>
    <w:p w14:paraId="61E892E1" w14:textId="77777777" w:rsidR="00A878CC" w:rsidRDefault="00A878CC" w:rsidP="00A878CC">
      <w:pPr>
        <w:ind w:left="993" w:right="707"/>
        <w:jc w:val="both"/>
        <w:rPr>
          <w:rFonts w:asciiTheme="minorHAnsi" w:hAnsiTheme="minorHAnsi" w:cstheme="minorHAnsi"/>
          <w:sz w:val="20"/>
          <w:szCs w:val="20"/>
          <w:lang w:val="en-US"/>
        </w:rPr>
      </w:pPr>
    </w:p>
    <w:p w14:paraId="3257AD43" w14:textId="77777777" w:rsidR="00A878CC" w:rsidRDefault="00A878CC" w:rsidP="00A878CC">
      <w:pPr>
        <w:ind w:left="993" w:right="707"/>
        <w:jc w:val="both"/>
        <w:rPr>
          <w:rFonts w:asciiTheme="minorHAnsi" w:hAnsiTheme="minorHAnsi" w:cstheme="minorHAnsi"/>
          <w:sz w:val="20"/>
          <w:szCs w:val="20"/>
          <w:lang w:val="en-US"/>
        </w:rPr>
      </w:pPr>
    </w:p>
    <w:p w14:paraId="689EAFEA" w14:textId="77777777" w:rsidR="00A878CC" w:rsidRDefault="00A878CC" w:rsidP="00A878CC">
      <w:pPr>
        <w:ind w:left="993" w:right="707"/>
        <w:jc w:val="both"/>
        <w:rPr>
          <w:rFonts w:asciiTheme="minorHAnsi" w:hAnsiTheme="minorHAnsi" w:cstheme="minorHAnsi"/>
          <w:sz w:val="20"/>
          <w:szCs w:val="20"/>
          <w:lang w:val="en-US"/>
        </w:rPr>
      </w:pPr>
    </w:p>
    <w:p w14:paraId="2ACF9646" w14:textId="77777777" w:rsidR="00A878CC" w:rsidRDefault="00A878CC" w:rsidP="00A878CC">
      <w:pPr>
        <w:ind w:left="993" w:right="707"/>
        <w:jc w:val="both"/>
        <w:rPr>
          <w:rFonts w:asciiTheme="minorHAnsi" w:hAnsiTheme="minorHAnsi" w:cstheme="minorHAnsi"/>
          <w:sz w:val="20"/>
          <w:szCs w:val="20"/>
          <w:lang w:val="en-US"/>
        </w:rPr>
      </w:pPr>
      <w:r>
        <w:rPr>
          <w:rFonts w:asciiTheme="minorHAnsi" w:hAnsiTheme="minorHAnsi" w:cstheme="minorHAnsi"/>
          <w:sz w:val="20"/>
          <w:szCs w:val="20"/>
          <w:lang w:val="en-US"/>
        </w:rPr>
        <w:t>Prof. Dr. Bastian Schröter</w:t>
      </w:r>
    </w:p>
    <w:p w14:paraId="78C4D557" w14:textId="77777777" w:rsidR="00A878CC" w:rsidRDefault="00A878CC" w:rsidP="00B52927">
      <w:pPr>
        <w:ind w:left="993" w:right="707"/>
        <w:jc w:val="both"/>
        <w:rPr>
          <w:rFonts w:asciiTheme="minorHAnsi" w:hAnsiTheme="minorHAnsi" w:cstheme="minorHAnsi"/>
          <w:sz w:val="20"/>
          <w:szCs w:val="20"/>
          <w:lang w:val="en-US"/>
        </w:rPr>
      </w:pPr>
    </w:p>
    <w:p w14:paraId="3239699C" w14:textId="77777777" w:rsidR="00A878CC" w:rsidRPr="00B52927" w:rsidRDefault="00A878CC" w:rsidP="00B52927">
      <w:pPr>
        <w:ind w:left="993" w:right="707"/>
        <w:jc w:val="both"/>
        <w:rPr>
          <w:rFonts w:asciiTheme="minorHAnsi" w:hAnsiTheme="minorHAnsi" w:cstheme="minorHAnsi"/>
          <w:sz w:val="20"/>
          <w:szCs w:val="20"/>
          <w:lang w:val="en-US"/>
        </w:rPr>
      </w:pPr>
    </w:p>
    <w:p w14:paraId="5F955B03" w14:textId="77777777" w:rsidR="00CC0A46" w:rsidRPr="00B52927" w:rsidRDefault="00CC0A46" w:rsidP="00B52927">
      <w:pPr>
        <w:ind w:left="993" w:right="707"/>
        <w:jc w:val="both"/>
        <w:rPr>
          <w:rFonts w:asciiTheme="minorHAnsi" w:hAnsiTheme="minorHAnsi" w:cstheme="minorHAnsi"/>
          <w:sz w:val="20"/>
          <w:szCs w:val="20"/>
          <w:lang w:val="en-US"/>
        </w:rPr>
      </w:pPr>
    </w:p>
    <w:p w14:paraId="7FD17E05" w14:textId="1B0D51E3" w:rsidR="00CC0A46" w:rsidRPr="00B52927" w:rsidRDefault="00CC0A46" w:rsidP="00B52927">
      <w:pPr>
        <w:ind w:left="993" w:right="707"/>
        <w:jc w:val="both"/>
        <w:rPr>
          <w:rFonts w:asciiTheme="minorHAnsi" w:hAnsiTheme="minorHAnsi" w:cstheme="minorHAnsi"/>
          <w:sz w:val="20"/>
          <w:szCs w:val="20"/>
          <w:lang w:val="en-GB"/>
        </w:rPr>
      </w:pPr>
      <w:r w:rsidRPr="00B52927">
        <w:rPr>
          <w:rFonts w:asciiTheme="minorHAnsi" w:hAnsiTheme="minorHAnsi" w:cstheme="minorHAnsi"/>
          <w:sz w:val="20"/>
          <w:szCs w:val="20"/>
          <w:lang w:val="en-GB"/>
        </w:rPr>
        <w:t>More about HFT Stuttgart: The website of our research group</w:t>
      </w:r>
      <w:r w:rsidR="009303F8">
        <w:rPr>
          <w:rFonts w:asciiTheme="minorHAnsi" w:hAnsiTheme="minorHAnsi" w:cstheme="minorHAnsi"/>
          <w:sz w:val="20"/>
          <w:szCs w:val="20"/>
          <w:lang w:val="en-GB"/>
        </w:rPr>
        <w:t xml:space="preserve"> </w:t>
      </w:r>
      <w:r w:rsidRPr="00B52927">
        <w:rPr>
          <w:rFonts w:asciiTheme="minorHAnsi" w:hAnsiTheme="minorHAnsi" w:cstheme="minorHAnsi"/>
          <w:sz w:val="20"/>
          <w:szCs w:val="20"/>
          <w:lang w:val="en-GB"/>
        </w:rPr>
        <w:t xml:space="preserve">is </w:t>
      </w:r>
      <w:hyperlink r:id="rId8" w:history="1">
        <w:r w:rsidRPr="00B52927">
          <w:rPr>
            <w:rStyle w:val="Hyperlink"/>
            <w:rFonts w:asciiTheme="minorHAnsi" w:hAnsiTheme="minorHAnsi" w:cstheme="minorHAnsi"/>
            <w:sz w:val="20"/>
            <w:szCs w:val="20"/>
            <w:lang w:val="en-GB"/>
          </w:rPr>
          <w:t>https://www.hft-stuttgart.com/research/structure/competence-centers/sustainable-energy-technology</w:t>
        </w:r>
      </w:hyperlink>
      <w:r w:rsidRPr="00B52927">
        <w:rPr>
          <w:rFonts w:asciiTheme="minorHAnsi" w:hAnsiTheme="minorHAnsi" w:cstheme="minorHAnsi"/>
          <w:sz w:val="20"/>
          <w:szCs w:val="20"/>
          <w:lang w:val="en-GB"/>
        </w:rPr>
        <w:t xml:space="preserve">, where you find some info about past and ongoing projects. </w:t>
      </w:r>
      <w:hyperlink r:id="rId9" w:history="1">
        <w:r w:rsidR="009303F8" w:rsidRPr="00555FAE">
          <w:rPr>
            <w:rStyle w:val="Hyperlink"/>
            <w:rFonts w:asciiTheme="minorHAnsi" w:hAnsiTheme="minorHAnsi" w:cstheme="minorHAnsi"/>
            <w:sz w:val="20"/>
            <w:szCs w:val="20"/>
            <w:lang w:val="en-GB"/>
          </w:rPr>
          <w:t>https://www.hft-stuttgart.com</w:t>
        </w:r>
      </w:hyperlink>
      <w:r w:rsidR="009303F8">
        <w:rPr>
          <w:rFonts w:asciiTheme="minorHAnsi" w:hAnsiTheme="minorHAnsi" w:cstheme="minorHAnsi"/>
          <w:sz w:val="20"/>
          <w:szCs w:val="20"/>
          <w:lang w:val="en-GB"/>
        </w:rPr>
        <w:t xml:space="preserve"> </w:t>
      </w:r>
      <w:r w:rsidRPr="00B52927">
        <w:rPr>
          <w:rFonts w:asciiTheme="minorHAnsi" w:hAnsiTheme="minorHAnsi" w:cstheme="minorHAnsi"/>
          <w:sz w:val="20"/>
          <w:szCs w:val="20"/>
          <w:lang w:val="en-GB"/>
        </w:rPr>
        <w:t>offers a lot more information on the university itself and its history.</w:t>
      </w:r>
    </w:p>
    <w:p w14:paraId="22DC704B" w14:textId="77777777" w:rsidR="00CC0A46" w:rsidRPr="00B52927" w:rsidRDefault="00CC0A46" w:rsidP="00B52927">
      <w:pPr>
        <w:ind w:left="993" w:right="707"/>
        <w:jc w:val="both"/>
        <w:rPr>
          <w:rFonts w:asciiTheme="minorHAnsi" w:hAnsiTheme="minorHAnsi" w:cstheme="minorHAnsi"/>
          <w:sz w:val="20"/>
          <w:szCs w:val="20"/>
          <w:lang w:val="en-GB"/>
        </w:rPr>
      </w:pPr>
    </w:p>
    <w:p w14:paraId="7DCCA510" w14:textId="77777777" w:rsidR="001123B0" w:rsidRPr="00B52927" w:rsidRDefault="001123B0" w:rsidP="00B52927">
      <w:pPr>
        <w:ind w:left="993" w:right="707"/>
        <w:jc w:val="both"/>
        <w:rPr>
          <w:rFonts w:asciiTheme="minorHAnsi" w:hAnsiTheme="minorHAnsi" w:cstheme="minorHAnsi"/>
          <w:sz w:val="20"/>
          <w:szCs w:val="20"/>
          <w:lang w:val="en-GB"/>
        </w:rPr>
      </w:pPr>
    </w:p>
    <w:p w14:paraId="2EE56361" w14:textId="77777777" w:rsidR="004557C6" w:rsidRPr="00B52927" w:rsidRDefault="004557C6" w:rsidP="00B52927">
      <w:pPr>
        <w:ind w:left="993" w:right="707"/>
        <w:jc w:val="both"/>
        <w:rPr>
          <w:rFonts w:asciiTheme="minorHAnsi" w:hAnsiTheme="minorHAnsi" w:cstheme="minorHAnsi"/>
          <w:sz w:val="20"/>
          <w:szCs w:val="20"/>
          <w:lang w:val="en-US"/>
        </w:rPr>
      </w:pPr>
    </w:p>
    <w:p w14:paraId="312250CA" w14:textId="77777777" w:rsidR="004557C6" w:rsidRPr="00B52927" w:rsidRDefault="004557C6" w:rsidP="00B52927">
      <w:pPr>
        <w:ind w:left="993" w:right="707"/>
        <w:jc w:val="both"/>
        <w:rPr>
          <w:rFonts w:asciiTheme="minorHAnsi" w:hAnsiTheme="minorHAnsi" w:cstheme="minorHAnsi"/>
          <w:sz w:val="20"/>
          <w:szCs w:val="20"/>
          <w:lang w:val="en-US"/>
        </w:rPr>
      </w:pPr>
    </w:p>
    <w:p w14:paraId="0C8212FA" w14:textId="77777777" w:rsidR="004557C6" w:rsidRPr="00B52927" w:rsidRDefault="004557C6" w:rsidP="00B52927">
      <w:pPr>
        <w:ind w:left="993" w:right="707"/>
        <w:jc w:val="both"/>
        <w:rPr>
          <w:rFonts w:asciiTheme="minorHAnsi" w:hAnsiTheme="minorHAnsi" w:cstheme="minorHAnsi"/>
          <w:sz w:val="20"/>
          <w:szCs w:val="20"/>
          <w:lang w:val="en-US"/>
        </w:rPr>
      </w:pPr>
    </w:p>
    <w:p w14:paraId="751EC022" w14:textId="77777777" w:rsidR="00CF5E66" w:rsidRPr="00B52927" w:rsidRDefault="00CF5E66" w:rsidP="00B52927">
      <w:pPr>
        <w:ind w:left="2552"/>
        <w:jc w:val="both"/>
        <w:rPr>
          <w:rFonts w:asciiTheme="minorHAnsi" w:hAnsiTheme="minorHAnsi" w:cstheme="minorHAnsi"/>
          <w:sz w:val="20"/>
          <w:szCs w:val="20"/>
          <w:lang w:val="en-US"/>
        </w:rPr>
      </w:pPr>
    </w:p>
    <w:sectPr w:rsidR="00CF5E66" w:rsidRPr="00B52927" w:rsidSect="0060211B">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985" w:right="567" w:bottom="3856" w:left="567" w:header="255"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65621D" w16cid:durableId="284D5EF1"/>
  <w16cid:commentId w16cid:paraId="5B477F55" w16cid:durableId="284D5EF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A5A8D" w14:textId="77777777" w:rsidR="00BC4550" w:rsidRDefault="00BC4550">
      <w:r>
        <w:separator/>
      </w:r>
    </w:p>
  </w:endnote>
  <w:endnote w:type="continuationSeparator" w:id="0">
    <w:p w14:paraId="33D78BB7" w14:textId="77777777" w:rsidR="00BC4550" w:rsidRDefault="00BC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plusTextRegular">
    <w:altName w:val="Calibri"/>
    <w:charset w:val="00"/>
    <w:family w:val="swiss"/>
    <w:pitch w:val="variable"/>
    <w:sig w:usb0="20002A87" w:usb1="80000000" w:usb2="00000008" w:usb3="00000000" w:csb0="000001FF" w:csb1="00000000"/>
  </w:font>
  <w:font w:name="Arial">
    <w:panose1 w:val="020B0604020202020204"/>
    <w:charset w:val="EE"/>
    <w:family w:val="swiss"/>
    <w:pitch w:val="variable"/>
    <w:sig w:usb0="E0002EFF" w:usb1="C000785B" w:usb2="00000009" w:usb3="00000000" w:csb0="000001FF" w:csb1="00000000"/>
  </w:font>
  <w:font w:name="AplusTextRegularOblique">
    <w:altName w:val="Arial"/>
    <w:charset w:val="00"/>
    <w:family w:val="swiss"/>
    <w:pitch w:val="variable"/>
    <w:sig w:usb0="00000000" w:usb1="80000000" w:usb2="00000008" w:usb3="00000000" w:csb0="000001FF" w:csb1="00000000"/>
  </w:font>
  <w:font w:name="AplusTextLight">
    <w:charset w:val="00"/>
    <w:family w:val="swiss"/>
    <w:pitch w:val="variable"/>
    <w:sig w:usb0="20002A87" w:usb1="80000000" w:usb2="00000008" w:usb3="00000000" w:csb0="000001FF" w:csb1="00000000"/>
  </w:font>
  <w:font w:name="AplusTextLightOblique">
    <w:charset w:val="00"/>
    <w:family w:val="swiss"/>
    <w:pitch w:val="variable"/>
    <w:sig w:usb0="00002A87" w:usb1="80000000" w:usb2="00000008" w:usb3="00000000" w:csb0="000001FF" w:csb1="00000000"/>
  </w:font>
  <w:font w:name="AplusTextBold">
    <w:altName w:val="Calibri"/>
    <w:charset w:val="00"/>
    <w:family w:val="swiss"/>
    <w:pitch w:val="variable"/>
    <w:sig w:usb0="20002A87" w:usb1="80000000" w:usb2="00000008" w:usb3="00000000" w:csb0="000001FF" w:csb1="00000000"/>
  </w:font>
  <w:font w:name="AplusTextBoldOblique">
    <w:altName w:val="Arial"/>
    <w:charset w:val="00"/>
    <w:family w:val="swiss"/>
    <w:pitch w:val="variable"/>
    <w:sig w:usb0="00000000"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D284C" w14:textId="77777777" w:rsidR="009303F8" w:rsidRDefault="009303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99517" w14:textId="77777777" w:rsidR="008D72B3" w:rsidRDefault="00133139">
    <w:pPr>
      <w:pStyle w:val="Footer"/>
    </w:pPr>
    <w:r>
      <w:rPr>
        <w:noProof/>
        <w:lang w:val="sk-SK" w:eastAsia="sk-SK"/>
      </w:rPr>
      <w:drawing>
        <wp:anchor distT="0" distB="0" distL="114300" distR="114300" simplePos="0" relativeHeight="251658752" behindDoc="0" locked="1" layoutInCell="1" allowOverlap="1" wp14:anchorId="3E4A68C9" wp14:editId="47A2C31B">
          <wp:simplePos x="0" y="0"/>
          <wp:positionH relativeFrom="page">
            <wp:posOffset>4223385</wp:posOffset>
          </wp:positionH>
          <wp:positionV relativeFrom="page">
            <wp:posOffset>8781415</wp:posOffset>
          </wp:positionV>
          <wp:extent cx="2614930" cy="1624330"/>
          <wp:effectExtent l="0" t="0" r="0" b="0"/>
          <wp:wrapNone/>
          <wp:docPr id="23" name="Bild 9" descr="HFT_logo_briefbogen_rgb___1mm_100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FT_logo_briefbogen_rgb___1mm_1005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4930" cy="1624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C2B6E" w14:textId="77777777" w:rsidR="008D72B3" w:rsidRDefault="00133139" w:rsidP="007C1903">
    <w:pPr>
      <w:pStyle w:val="Footer"/>
    </w:pPr>
    <w:r>
      <w:rPr>
        <w:noProof/>
        <w:lang w:val="sk-SK" w:eastAsia="sk-SK"/>
      </w:rPr>
      <mc:AlternateContent>
        <mc:Choice Requires="wps">
          <w:drawing>
            <wp:anchor distT="0" distB="0" distL="114300" distR="114300" simplePos="0" relativeHeight="251656704" behindDoc="0" locked="1" layoutInCell="1" allowOverlap="1" wp14:anchorId="4A23C5B7" wp14:editId="5964CE54">
              <wp:simplePos x="0" y="0"/>
              <wp:positionH relativeFrom="page">
                <wp:posOffset>360045</wp:posOffset>
              </wp:positionH>
              <wp:positionV relativeFrom="page">
                <wp:posOffset>7560945</wp:posOffset>
              </wp:positionV>
              <wp:extent cx="107950" cy="0"/>
              <wp:effectExtent l="7620" t="7620" r="8255" b="1143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E6FD6C" id="Line 8"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595.35pt" to="36.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rLyEAIAACc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" strokeweight=".25pt">
              <w10:wrap anchorx="page" anchory="page"/>
              <w10:anchorlock/>
            </v:line>
          </w:pict>
        </mc:Fallback>
      </mc:AlternateContent>
    </w:r>
    <w:r>
      <w:rPr>
        <w:noProof/>
        <w:lang w:val="sk-SK" w:eastAsia="sk-SK"/>
      </w:rPr>
      <mc:AlternateContent>
        <mc:Choice Requires="wps">
          <w:drawing>
            <wp:anchor distT="0" distB="0" distL="114300" distR="114300" simplePos="0" relativeHeight="251655680" behindDoc="0" locked="1" layoutInCell="1" allowOverlap="1" wp14:anchorId="0B4C45FC" wp14:editId="08258361">
              <wp:simplePos x="0" y="0"/>
              <wp:positionH relativeFrom="page">
                <wp:posOffset>360045</wp:posOffset>
              </wp:positionH>
              <wp:positionV relativeFrom="page">
                <wp:posOffset>3780790</wp:posOffset>
              </wp:positionV>
              <wp:extent cx="107950" cy="0"/>
              <wp:effectExtent l="7620" t="8890" r="8255" b="1016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B9E6DA" id="Line 7"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97.7pt" to="36.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qDEAIAACc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" strokeweight=".25pt">
              <w10:wrap anchorx="page" anchory="page"/>
              <w10:anchorlock/>
            </v:line>
          </w:pict>
        </mc:Fallback>
      </mc:AlternateContent>
    </w:r>
    <w:r>
      <w:rPr>
        <w:noProof/>
        <w:lang w:val="sk-SK" w:eastAsia="sk-SK"/>
      </w:rPr>
      <w:drawing>
        <wp:anchor distT="0" distB="0" distL="114300" distR="114300" simplePos="0" relativeHeight="251657728" behindDoc="0" locked="1" layoutInCell="1" allowOverlap="1" wp14:anchorId="222DE7DF" wp14:editId="5625225D">
          <wp:simplePos x="0" y="0"/>
          <wp:positionH relativeFrom="page">
            <wp:posOffset>4223385</wp:posOffset>
          </wp:positionH>
          <wp:positionV relativeFrom="page">
            <wp:posOffset>8781415</wp:posOffset>
          </wp:positionV>
          <wp:extent cx="2614930" cy="1624330"/>
          <wp:effectExtent l="0" t="0" r="0" b="0"/>
          <wp:wrapNone/>
          <wp:docPr id="24" name="Bild 6" descr="HFT_logo_briefbogen_rgb___1mm_100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FT_logo_briefbogen_rgb___1mm_1005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4930" cy="1624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BF9EF" w14:textId="77777777" w:rsidR="00BC4550" w:rsidRDefault="00BC4550">
      <w:r>
        <w:separator/>
      </w:r>
    </w:p>
  </w:footnote>
  <w:footnote w:type="continuationSeparator" w:id="0">
    <w:p w14:paraId="168743D4" w14:textId="77777777" w:rsidR="00BC4550" w:rsidRDefault="00BC45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522DF" w14:textId="77777777" w:rsidR="009303F8" w:rsidRDefault="009303F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rightFromText="227" w:vertAnchor="text" w:tblpY="1"/>
      <w:tblOverlap w:val="never"/>
      <w:tblW w:w="0" w:type="auto"/>
      <w:tblCellMar>
        <w:left w:w="0" w:type="dxa"/>
        <w:right w:w="0" w:type="dxa"/>
      </w:tblCellMar>
      <w:tblLook w:val="01E0" w:firstRow="1" w:lastRow="1" w:firstColumn="1" w:lastColumn="1" w:noHBand="0" w:noVBand="0"/>
    </w:tblPr>
    <w:tblGrid>
      <w:gridCol w:w="2410"/>
    </w:tblGrid>
    <w:tr w:rsidR="00BA1D9B" w:rsidRPr="00883F1A" w14:paraId="4A037B1B" w14:textId="77777777" w:rsidTr="00395553">
      <w:trPr>
        <w:trHeight w:hRule="exact" w:val="100"/>
      </w:trPr>
      <w:tc>
        <w:tcPr>
          <w:tcW w:w="2410" w:type="dxa"/>
          <w:shd w:val="clear" w:color="auto" w:fill="auto"/>
        </w:tcPr>
        <w:p w14:paraId="2ACB0820" w14:textId="77777777" w:rsidR="00BA1D9B" w:rsidRPr="00883F1A" w:rsidRDefault="00BA1D9B" w:rsidP="004517FC">
          <w:pPr>
            <w:pStyle w:val="Header"/>
          </w:pPr>
        </w:p>
      </w:tc>
    </w:tr>
    <w:tr w:rsidR="00BA1D9B" w:rsidRPr="00883F1A" w14:paraId="3597A773" w14:textId="77777777" w:rsidTr="00395553">
      <w:tc>
        <w:tcPr>
          <w:tcW w:w="2410" w:type="dxa"/>
          <w:shd w:val="clear" w:color="auto" w:fill="auto"/>
        </w:tcPr>
        <w:p w14:paraId="02969F97" w14:textId="77777777" w:rsidR="00BA1D9B" w:rsidRDefault="00BA1D9B" w:rsidP="004517FC">
          <w:pPr>
            <w:pStyle w:val="Header"/>
            <w:rPr>
              <w:rStyle w:val="Textrot"/>
            </w:rPr>
          </w:pPr>
        </w:p>
        <w:p w14:paraId="67752318" w14:textId="77777777" w:rsidR="00BA1D9B" w:rsidRDefault="00BA1D9B" w:rsidP="00395553">
          <w:pPr>
            <w:pStyle w:val="Header"/>
            <w:spacing w:line="240" w:lineRule="auto"/>
            <w:rPr>
              <w:rStyle w:val="Textrot"/>
            </w:rPr>
          </w:pPr>
          <w:r w:rsidRPr="001123B0">
            <w:rPr>
              <w:rStyle w:val="Textrot"/>
            </w:rPr>
            <w:t xml:space="preserve">Hochschule für </w:t>
          </w:r>
          <w:r>
            <w:rPr>
              <w:rStyle w:val="Textrot"/>
            </w:rPr>
            <w:t>Technik</w:t>
          </w:r>
          <w:r w:rsidR="00395553">
            <w:rPr>
              <w:rStyle w:val="Textrot"/>
            </w:rPr>
            <w:t xml:space="preserve"> </w:t>
          </w:r>
          <w:r>
            <w:rPr>
              <w:rStyle w:val="Textrot"/>
            </w:rPr>
            <w:t>Stuttgart</w:t>
          </w:r>
        </w:p>
        <w:p w14:paraId="13D03540" w14:textId="77777777" w:rsidR="00395553" w:rsidRPr="00395553" w:rsidRDefault="0012679B" w:rsidP="00395553">
          <w:pPr>
            <w:pStyle w:val="Header"/>
            <w:spacing w:line="240" w:lineRule="auto"/>
            <w:rPr>
              <w:color w:val="E2001A"/>
              <w:sz w:val="11"/>
              <w:szCs w:val="11"/>
            </w:rPr>
          </w:pPr>
          <w:r>
            <w:rPr>
              <w:rStyle w:val="Textrot"/>
            </w:rPr>
            <w:t>University of Applied Science</w:t>
          </w:r>
        </w:p>
      </w:tc>
    </w:tr>
  </w:tbl>
  <w:p w14:paraId="15FFC065" w14:textId="77777777" w:rsidR="00BA1D9B" w:rsidRPr="00883F1A" w:rsidRDefault="00BA1D9B" w:rsidP="00BA1D9B">
    <w:pPr>
      <w:pStyle w:val="Header"/>
      <w:spacing w:line="20" w:lineRule="exact"/>
    </w:pPr>
  </w:p>
  <w:tbl>
    <w:tblPr>
      <w:tblpPr w:rightFromText="227" w:vertAnchor="text" w:tblpY="1"/>
      <w:tblOverlap w:val="never"/>
      <w:tblW w:w="0" w:type="auto"/>
      <w:tblCellMar>
        <w:left w:w="0" w:type="dxa"/>
        <w:right w:w="0" w:type="dxa"/>
      </w:tblCellMar>
      <w:tblLook w:val="01E0" w:firstRow="1" w:lastRow="1" w:firstColumn="1" w:lastColumn="1" w:noHBand="0" w:noVBand="0"/>
    </w:tblPr>
    <w:tblGrid>
      <w:gridCol w:w="1755"/>
    </w:tblGrid>
    <w:tr w:rsidR="00BA1D9B" w:rsidRPr="00883F1A" w14:paraId="6DE63141" w14:textId="77777777" w:rsidTr="004517FC">
      <w:trPr>
        <w:trHeight w:hRule="exact" w:val="80"/>
      </w:trPr>
      <w:tc>
        <w:tcPr>
          <w:tcW w:w="0" w:type="auto"/>
          <w:shd w:val="clear" w:color="auto" w:fill="auto"/>
        </w:tcPr>
        <w:p w14:paraId="0F849F76" w14:textId="77777777" w:rsidR="00BA1D9B" w:rsidRPr="00883F1A" w:rsidRDefault="00BA1D9B" w:rsidP="004517FC">
          <w:pPr>
            <w:pStyle w:val="Header"/>
          </w:pPr>
        </w:p>
      </w:tc>
    </w:tr>
    <w:tr w:rsidR="00BA1D9B" w:rsidRPr="009303F8" w14:paraId="156B611B" w14:textId="77777777" w:rsidTr="004517FC">
      <w:tc>
        <w:tcPr>
          <w:tcW w:w="0" w:type="auto"/>
          <w:shd w:val="clear" w:color="auto" w:fill="auto"/>
        </w:tcPr>
        <w:p w14:paraId="32FC7E14" w14:textId="77777777" w:rsidR="00BA1D9B" w:rsidRPr="00234157" w:rsidRDefault="00BA1D9B" w:rsidP="004517FC">
          <w:pPr>
            <w:pStyle w:val="Header"/>
            <w:rPr>
              <w:lang w:val="en-US"/>
            </w:rPr>
          </w:pPr>
        </w:p>
        <w:p w14:paraId="1B7D9BA9" w14:textId="77777777" w:rsidR="00BA1D9B" w:rsidRPr="0012679B" w:rsidRDefault="00BA1D9B" w:rsidP="004517FC">
          <w:pPr>
            <w:pStyle w:val="Header"/>
            <w:rPr>
              <w:lang w:val="en-US"/>
            </w:rPr>
          </w:pPr>
          <w:r w:rsidRPr="0012679B">
            <w:rPr>
              <w:lang w:val="en-US"/>
            </w:rPr>
            <w:t xml:space="preserve">Prof. Dr. </w:t>
          </w:r>
          <w:r w:rsidR="0012679B" w:rsidRPr="0012679B">
            <w:rPr>
              <w:lang w:val="en-US"/>
            </w:rPr>
            <w:t>Bastian Schröter</w:t>
          </w:r>
          <w:r w:rsidRPr="0012679B">
            <w:rPr>
              <w:lang w:val="en-US"/>
            </w:rPr>
            <w:t xml:space="preserve"> </w:t>
          </w:r>
        </w:p>
        <w:p w14:paraId="3CC9666E" w14:textId="77777777" w:rsidR="00BA1D9B" w:rsidRPr="0012679B" w:rsidRDefault="0012679B" w:rsidP="004517FC">
          <w:pPr>
            <w:pStyle w:val="Header"/>
            <w:rPr>
              <w:lang w:val="en-US"/>
            </w:rPr>
          </w:pPr>
          <w:r w:rsidRPr="0012679B">
            <w:rPr>
              <w:lang w:val="en-US"/>
            </w:rPr>
            <w:t>I</w:t>
          </w:r>
          <w:r>
            <w:rPr>
              <w:lang w:val="en-US"/>
            </w:rPr>
            <w:t>nstitute of Applied Research</w:t>
          </w:r>
        </w:p>
      </w:tc>
    </w:tr>
  </w:tbl>
  <w:p w14:paraId="537905CD" w14:textId="77777777" w:rsidR="00BA1D9B" w:rsidRPr="0012679B" w:rsidRDefault="00BA1D9B" w:rsidP="00BA1D9B">
    <w:pPr>
      <w:pStyle w:val="Header"/>
      <w:spacing w:line="20" w:lineRule="exact"/>
      <w:rPr>
        <w:lang w:val="en-US"/>
      </w:rPr>
    </w:pPr>
  </w:p>
  <w:tbl>
    <w:tblPr>
      <w:tblpPr w:rightFromText="227" w:vertAnchor="text" w:tblpY="1"/>
      <w:tblOverlap w:val="never"/>
      <w:tblW w:w="0" w:type="auto"/>
      <w:tblCellMar>
        <w:left w:w="0" w:type="dxa"/>
        <w:right w:w="0" w:type="dxa"/>
      </w:tblCellMar>
      <w:tblLook w:val="01E0" w:firstRow="1" w:lastRow="1" w:firstColumn="1" w:lastColumn="1" w:noHBand="0" w:noVBand="0"/>
    </w:tblPr>
    <w:tblGrid>
      <w:gridCol w:w="1145"/>
    </w:tblGrid>
    <w:tr w:rsidR="00BA1D9B" w:rsidRPr="009303F8" w14:paraId="0E7A0F4F" w14:textId="77777777" w:rsidTr="004517FC">
      <w:trPr>
        <w:trHeight w:hRule="exact" w:val="60"/>
      </w:trPr>
      <w:tc>
        <w:tcPr>
          <w:tcW w:w="0" w:type="auto"/>
          <w:shd w:val="clear" w:color="auto" w:fill="auto"/>
        </w:tcPr>
        <w:p w14:paraId="64E05DC4" w14:textId="77777777" w:rsidR="00BA1D9B" w:rsidRPr="0012679B" w:rsidRDefault="00BA1D9B" w:rsidP="004517FC">
          <w:pPr>
            <w:pStyle w:val="Header"/>
            <w:rPr>
              <w:lang w:val="en-US"/>
            </w:rPr>
          </w:pPr>
        </w:p>
      </w:tc>
    </w:tr>
    <w:tr w:rsidR="00BA1D9B" w:rsidRPr="00883F1A" w14:paraId="6CDD0EBB" w14:textId="77777777" w:rsidTr="004517FC">
      <w:tc>
        <w:tcPr>
          <w:tcW w:w="0" w:type="auto"/>
          <w:shd w:val="clear" w:color="auto" w:fill="auto"/>
        </w:tcPr>
        <w:p w14:paraId="7BA9FAC6" w14:textId="77777777" w:rsidR="00BA1D9B" w:rsidRPr="0012679B" w:rsidRDefault="00BA1D9B" w:rsidP="004517FC">
          <w:pPr>
            <w:pStyle w:val="Header"/>
            <w:rPr>
              <w:lang w:val="en-US"/>
            </w:rPr>
          </w:pPr>
        </w:p>
        <w:p w14:paraId="43067D28" w14:textId="77777777" w:rsidR="00BA1D9B" w:rsidRPr="00883F1A" w:rsidRDefault="00BA1D9B" w:rsidP="004517FC">
          <w:pPr>
            <w:pStyle w:val="Header"/>
          </w:pPr>
          <w:r w:rsidRPr="00883F1A">
            <w:t xml:space="preserve">Schellingstrasse 24 </w:t>
          </w:r>
        </w:p>
        <w:p w14:paraId="6AFC51DA" w14:textId="77777777" w:rsidR="00BA1D9B" w:rsidRPr="00883F1A" w:rsidRDefault="00BA1D9B" w:rsidP="004517FC">
          <w:pPr>
            <w:pStyle w:val="Header"/>
          </w:pPr>
          <w:r w:rsidRPr="00883F1A">
            <w:t>D-70174 Stuttgart</w:t>
          </w:r>
        </w:p>
      </w:tc>
    </w:tr>
  </w:tbl>
  <w:p w14:paraId="778B038E" w14:textId="77777777" w:rsidR="00BA1D9B" w:rsidRPr="00883F1A" w:rsidRDefault="00BA1D9B" w:rsidP="00BA1D9B">
    <w:pPr>
      <w:pStyle w:val="Header"/>
      <w:spacing w:line="20" w:lineRule="exact"/>
    </w:pPr>
  </w:p>
  <w:tbl>
    <w:tblPr>
      <w:tblpPr w:rightFromText="227" w:vertAnchor="text" w:tblpY="1"/>
      <w:tblOverlap w:val="never"/>
      <w:tblW w:w="0" w:type="auto"/>
      <w:tblCellMar>
        <w:left w:w="0" w:type="dxa"/>
        <w:right w:w="0" w:type="dxa"/>
      </w:tblCellMar>
      <w:tblLook w:val="01E0" w:firstRow="1" w:lastRow="1" w:firstColumn="1" w:lastColumn="1" w:noHBand="0" w:noVBand="0"/>
    </w:tblPr>
    <w:tblGrid>
      <w:gridCol w:w="1439"/>
    </w:tblGrid>
    <w:tr w:rsidR="00BA1D9B" w:rsidRPr="00883F1A" w14:paraId="48BBAF2A" w14:textId="77777777" w:rsidTr="004517FC">
      <w:trPr>
        <w:trHeight w:hRule="exact" w:val="40"/>
      </w:trPr>
      <w:tc>
        <w:tcPr>
          <w:tcW w:w="0" w:type="auto"/>
          <w:shd w:val="clear" w:color="auto" w:fill="auto"/>
        </w:tcPr>
        <w:p w14:paraId="2B1466E2" w14:textId="77777777" w:rsidR="00BA1D9B" w:rsidRPr="00883F1A" w:rsidRDefault="00BA1D9B" w:rsidP="004517FC">
          <w:pPr>
            <w:pStyle w:val="Header"/>
          </w:pPr>
        </w:p>
      </w:tc>
    </w:tr>
    <w:tr w:rsidR="00BA1D9B" w:rsidRPr="00883F1A" w14:paraId="7DE51F47" w14:textId="77777777" w:rsidTr="004517FC">
      <w:tc>
        <w:tcPr>
          <w:tcW w:w="0" w:type="auto"/>
          <w:shd w:val="clear" w:color="auto" w:fill="auto"/>
        </w:tcPr>
        <w:p w14:paraId="633BA789" w14:textId="77777777" w:rsidR="00BA1D9B" w:rsidRDefault="00BA1D9B" w:rsidP="004517FC">
          <w:pPr>
            <w:pStyle w:val="Header"/>
          </w:pPr>
        </w:p>
        <w:p w14:paraId="02972557" w14:textId="77777777" w:rsidR="00BA1D9B" w:rsidRPr="00883F1A" w:rsidRDefault="00BA1D9B" w:rsidP="004517FC">
          <w:pPr>
            <w:pStyle w:val="Header"/>
          </w:pPr>
          <w:r w:rsidRPr="00883F1A">
            <w:t>T</w:t>
          </w:r>
          <w:r>
            <w:t xml:space="preserve"> </w:t>
          </w:r>
          <w:r w:rsidRPr="00883F1A">
            <w:t xml:space="preserve">+49 (0)711 8926 </w:t>
          </w:r>
          <w:r w:rsidR="0012679B" w:rsidRPr="0012679B">
            <w:t>2371</w:t>
          </w:r>
        </w:p>
        <w:p w14:paraId="7B8023AA" w14:textId="77777777" w:rsidR="00BA1D9B" w:rsidRPr="00883F1A" w:rsidRDefault="00BA1D9B" w:rsidP="004517FC">
          <w:pPr>
            <w:pStyle w:val="Header"/>
          </w:pPr>
          <w:r w:rsidRPr="00883F1A">
            <w:t>F</w:t>
          </w:r>
          <w:r>
            <w:t xml:space="preserve"> </w:t>
          </w:r>
          <w:r w:rsidRPr="00883F1A">
            <w:t>+49 (0)711 8926 2666</w:t>
          </w:r>
        </w:p>
      </w:tc>
    </w:tr>
  </w:tbl>
  <w:p w14:paraId="59EDD490" w14:textId="77777777" w:rsidR="00BA1D9B" w:rsidRPr="00883F1A" w:rsidRDefault="00BA1D9B" w:rsidP="00BA1D9B">
    <w:pPr>
      <w:pStyle w:val="Header"/>
      <w:spacing w:line="20" w:lineRule="exact"/>
    </w:pPr>
  </w:p>
  <w:tbl>
    <w:tblPr>
      <w:tblpPr w:rightFromText="227" w:vertAnchor="text" w:tblpY="1"/>
      <w:tblOverlap w:val="never"/>
      <w:tblW w:w="0" w:type="auto"/>
      <w:tblCellMar>
        <w:left w:w="0" w:type="dxa"/>
        <w:right w:w="0" w:type="dxa"/>
      </w:tblCellMar>
      <w:tblLook w:val="01E0" w:firstRow="1" w:lastRow="1" w:firstColumn="1" w:lastColumn="1" w:noHBand="0" w:noVBand="0"/>
    </w:tblPr>
    <w:tblGrid>
      <w:gridCol w:w="2128"/>
    </w:tblGrid>
    <w:tr w:rsidR="00BA1D9B" w:rsidRPr="00883F1A" w14:paraId="70C34CDB" w14:textId="77777777" w:rsidTr="004517FC">
      <w:trPr>
        <w:trHeight w:hRule="exact" w:val="20"/>
      </w:trPr>
      <w:tc>
        <w:tcPr>
          <w:tcW w:w="0" w:type="auto"/>
          <w:shd w:val="clear" w:color="auto" w:fill="auto"/>
        </w:tcPr>
        <w:p w14:paraId="14007633" w14:textId="77777777" w:rsidR="00BA1D9B" w:rsidRPr="00883F1A" w:rsidRDefault="00BA1D9B" w:rsidP="004517FC">
          <w:pPr>
            <w:pStyle w:val="Header"/>
          </w:pPr>
        </w:p>
      </w:tc>
    </w:tr>
    <w:tr w:rsidR="00BA1D9B" w:rsidRPr="00883F1A" w14:paraId="66F4CDF2" w14:textId="77777777" w:rsidTr="004517FC">
      <w:tc>
        <w:tcPr>
          <w:tcW w:w="0" w:type="auto"/>
          <w:shd w:val="clear" w:color="auto" w:fill="auto"/>
        </w:tcPr>
        <w:p w14:paraId="0F684E98" w14:textId="77777777" w:rsidR="00BA1D9B" w:rsidRDefault="00BA1D9B" w:rsidP="004517FC">
          <w:pPr>
            <w:pStyle w:val="Header"/>
          </w:pPr>
        </w:p>
        <w:p w14:paraId="2F9BD963" w14:textId="77777777" w:rsidR="00BA1D9B" w:rsidRPr="00883F1A" w:rsidRDefault="00BA1D9B" w:rsidP="004517FC">
          <w:pPr>
            <w:pStyle w:val="Header"/>
          </w:pPr>
          <w:r w:rsidRPr="00883F1A">
            <w:t>www.hft-stuttgart.de</w:t>
          </w:r>
        </w:p>
        <w:p w14:paraId="08EF7F56" w14:textId="77777777" w:rsidR="00BA1D9B" w:rsidRPr="00883F1A" w:rsidRDefault="0012679B" w:rsidP="004517FC">
          <w:pPr>
            <w:pStyle w:val="Header"/>
          </w:pPr>
          <w:r>
            <w:t>bastian.schroeter</w:t>
          </w:r>
          <w:r w:rsidR="00BA1D9B" w:rsidRPr="00883F1A">
            <w:t>@hft-stuttgart.de</w:t>
          </w:r>
        </w:p>
      </w:tc>
    </w:tr>
  </w:tbl>
  <w:p w14:paraId="588DB699" w14:textId="77777777" w:rsidR="00BA1D9B" w:rsidRPr="00883F1A" w:rsidRDefault="00BA1D9B" w:rsidP="00BA1D9B">
    <w:pPr>
      <w:pStyle w:val="Header"/>
      <w:spacing w:line="20" w:lineRule="exact"/>
    </w:pPr>
  </w:p>
  <w:p w14:paraId="4FA2E4D2" w14:textId="77777777" w:rsidR="00BA1D9B" w:rsidRPr="00883F1A" w:rsidRDefault="00BA1D9B" w:rsidP="00BA1D9B">
    <w:pPr>
      <w:pStyle w:val="Header"/>
      <w:spacing w:line="20" w:lineRule="exact"/>
    </w:pPr>
  </w:p>
  <w:p w14:paraId="373132F1" w14:textId="77777777" w:rsidR="00B94833" w:rsidRPr="00BA1D9B" w:rsidRDefault="00B94833" w:rsidP="00BA1D9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rightFromText="227" w:vertAnchor="text" w:tblpY="1"/>
      <w:tblOverlap w:val="never"/>
      <w:tblW w:w="0" w:type="auto"/>
      <w:tblCellMar>
        <w:left w:w="0" w:type="dxa"/>
        <w:right w:w="0" w:type="dxa"/>
      </w:tblCellMar>
      <w:tblLook w:val="01E0" w:firstRow="1" w:lastRow="1" w:firstColumn="1" w:lastColumn="1" w:noHBand="0" w:noVBand="0"/>
    </w:tblPr>
    <w:tblGrid>
      <w:gridCol w:w="1589"/>
    </w:tblGrid>
    <w:tr w:rsidR="00883F1A" w:rsidRPr="00883F1A" w14:paraId="35992EB5" w14:textId="77777777" w:rsidTr="00895E43">
      <w:trPr>
        <w:trHeight w:hRule="exact" w:val="100"/>
      </w:trPr>
      <w:tc>
        <w:tcPr>
          <w:tcW w:w="0" w:type="auto"/>
          <w:shd w:val="clear" w:color="auto" w:fill="auto"/>
        </w:tcPr>
        <w:p w14:paraId="4FDB92BD" w14:textId="77777777" w:rsidR="00883F1A" w:rsidRPr="00883F1A" w:rsidRDefault="00883F1A" w:rsidP="00895E43">
          <w:pPr>
            <w:pStyle w:val="Header"/>
          </w:pPr>
        </w:p>
      </w:tc>
    </w:tr>
    <w:tr w:rsidR="00883F1A" w:rsidRPr="00883F1A" w14:paraId="65FFCED2" w14:textId="77777777" w:rsidTr="00895E43">
      <w:tc>
        <w:tcPr>
          <w:tcW w:w="0" w:type="auto"/>
          <w:shd w:val="clear" w:color="auto" w:fill="auto"/>
        </w:tcPr>
        <w:p w14:paraId="50A1AB9F" w14:textId="77777777" w:rsidR="00DA6109" w:rsidRDefault="00DA6109" w:rsidP="00895E43">
          <w:pPr>
            <w:pStyle w:val="Header"/>
            <w:rPr>
              <w:rStyle w:val="Textrot"/>
            </w:rPr>
          </w:pPr>
        </w:p>
        <w:p w14:paraId="6541D2BE" w14:textId="77777777" w:rsidR="00C23DCF" w:rsidRDefault="00883F1A" w:rsidP="00895E43">
          <w:pPr>
            <w:pStyle w:val="Header"/>
            <w:rPr>
              <w:rStyle w:val="Textrot"/>
            </w:rPr>
          </w:pPr>
          <w:r w:rsidRPr="001123B0">
            <w:rPr>
              <w:rStyle w:val="Textrot"/>
            </w:rPr>
            <w:t xml:space="preserve">Hochschule für </w:t>
          </w:r>
          <w:r w:rsidR="00C23DCF">
            <w:rPr>
              <w:rStyle w:val="Textrot"/>
            </w:rPr>
            <w:t xml:space="preserve">Technik </w:t>
          </w:r>
        </w:p>
        <w:p w14:paraId="293EB704" w14:textId="77777777" w:rsidR="002A06CA" w:rsidRPr="00895E43" w:rsidRDefault="00C23DCF" w:rsidP="00895E43">
          <w:pPr>
            <w:pStyle w:val="Header"/>
            <w:rPr>
              <w:color w:val="E2001A"/>
            </w:rPr>
          </w:pPr>
          <w:r>
            <w:rPr>
              <w:rStyle w:val="Textrot"/>
            </w:rPr>
            <w:t>Stuttgart</w:t>
          </w:r>
        </w:p>
      </w:tc>
    </w:tr>
  </w:tbl>
  <w:p w14:paraId="21AE3B3D" w14:textId="77777777" w:rsidR="00883F1A" w:rsidRPr="00883F1A" w:rsidRDefault="00883F1A" w:rsidP="00883F1A">
    <w:pPr>
      <w:pStyle w:val="Header"/>
      <w:spacing w:line="20" w:lineRule="exact"/>
    </w:pPr>
  </w:p>
  <w:tbl>
    <w:tblPr>
      <w:tblpPr w:rightFromText="227" w:vertAnchor="text" w:tblpY="1"/>
      <w:tblOverlap w:val="never"/>
      <w:tblW w:w="0" w:type="auto"/>
      <w:tblCellMar>
        <w:left w:w="0" w:type="dxa"/>
        <w:right w:w="0" w:type="dxa"/>
      </w:tblCellMar>
      <w:tblLook w:val="01E0" w:firstRow="1" w:lastRow="1" w:firstColumn="1" w:lastColumn="1" w:noHBand="0" w:noVBand="0"/>
    </w:tblPr>
    <w:tblGrid>
      <w:gridCol w:w="1780"/>
    </w:tblGrid>
    <w:tr w:rsidR="00883F1A" w:rsidRPr="00883F1A" w14:paraId="48F4E5E7" w14:textId="77777777" w:rsidTr="00895E43">
      <w:trPr>
        <w:trHeight w:hRule="exact" w:val="80"/>
      </w:trPr>
      <w:tc>
        <w:tcPr>
          <w:tcW w:w="0" w:type="auto"/>
          <w:shd w:val="clear" w:color="auto" w:fill="auto"/>
        </w:tcPr>
        <w:p w14:paraId="34234AAF" w14:textId="77777777" w:rsidR="00883F1A" w:rsidRPr="00883F1A" w:rsidRDefault="00883F1A" w:rsidP="00895E43">
          <w:pPr>
            <w:pStyle w:val="Header"/>
          </w:pPr>
        </w:p>
      </w:tc>
    </w:tr>
    <w:tr w:rsidR="00883F1A" w:rsidRPr="00883F1A" w14:paraId="3545EAAC" w14:textId="77777777" w:rsidTr="00895E43">
      <w:tc>
        <w:tcPr>
          <w:tcW w:w="0" w:type="auto"/>
          <w:shd w:val="clear" w:color="auto" w:fill="auto"/>
        </w:tcPr>
        <w:p w14:paraId="7624AFF2" w14:textId="77777777" w:rsidR="00DA6109" w:rsidRDefault="00DA6109" w:rsidP="00895E43">
          <w:pPr>
            <w:pStyle w:val="Header"/>
          </w:pPr>
        </w:p>
        <w:p w14:paraId="787EDFBB" w14:textId="77777777" w:rsidR="00883F1A" w:rsidRPr="00883F1A" w:rsidRDefault="00883F1A" w:rsidP="00895E43">
          <w:pPr>
            <w:pStyle w:val="Header"/>
          </w:pPr>
          <w:r w:rsidRPr="00883F1A">
            <w:t xml:space="preserve">Prof. Dr. Max Mustermann </w:t>
          </w:r>
        </w:p>
        <w:p w14:paraId="3659FCD9" w14:textId="77777777" w:rsidR="00883F1A" w:rsidRPr="00883F1A" w:rsidRDefault="00883F1A" w:rsidP="00895E43">
          <w:pPr>
            <w:pStyle w:val="Header"/>
          </w:pPr>
          <w:r w:rsidRPr="00883F1A">
            <w:t>Studiendekan</w:t>
          </w:r>
        </w:p>
      </w:tc>
    </w:tr>
  </w:tbl>
  <w:p w14:paraId="56489A28" w14:textId="77777777" w:rsidR="00883F1A" w:rsidRPr="00883F1A" w:rsidRDefault="00883F1A" w:rsidP="00883F1A">
    <w:pPr>
      <w:pStyle w:val="Header"/>
      <w:spacing w:line="20" w:lineRule="exact"/>
    </w:pPr>
  </w:p>
  <w:tbl>
    <w:tblPr>
      <w:tblpPr w:rightFromText="227" w:vertAnchor="text" w:tblpY="1"/>
      <w:tblOverlap w:val="never"/>
      <w:tblW w:w="0" w:type="auto"/>
      <w:tblCellMar>
        <w:left w:w="0" w:type="dxa"/>
        <w:right w:w="0" w:type="dxa"/>
      </w:tblCellMar>
      <w:tblLook w:val="01E0" w:firstRow="1" w:lastRow="1" w:firstColumn="1" w:lastColumn="1" w:noHBand="0" w:noVBand="0"/>
    </w:tblPr>
    <w:tblGrid>
      <w:gridCol w:w="1304"/>
    </w:tblGrid>
    <w:tr w:rsidR="00883F1A" w:rsidRPr="00883F1A" w14:paraId="7BA530F5" w14:textId="77777777" w:rsidTr="00895E43">
      <w:trPr>
        <w:trHeight w:hRule="exact" w:val="60"/>
      </w:trPr>
      <w:tc>
        <w:tcPr>
          <w:tcW w:w="0" w:type="auto"/>
          <w:shd w:val="clear" w:color="auto" w:fill="auto"/>
        </w:tcPr>
        <w:p w14:paraId="3A4EC9EC" w14:textId="77777777" w:rsidR="00883F1A" w:rsidRPr="00883F1A" w:rsidRDefault="00883F1A" w:rsidP="00895E43">
          <w:pPr>
            <w:pStyle w:val="Header"/>
          </w:pPr>
        </w:p>
      </w:tc>
    </w:tr>
    <w:tr w:rsidR="00883F1A" w:rsidRPr="00883F1A" w14:paraId="1C5DEB69" w14:textId="77777777" w:rsidTr="00895E43">
      <w:tc>
        <w:tcPr>
          <w:tcW w:w="0" w:type="auto"/>
          <w:shd w:val="clear" w:color="auto" w:fill="auto"/>
        </w:tcPr>
        <w:p w14:paraId="0B541920" w14:textId="77777777" w:rsidR="00DA6109" w:rsidRDefault="00DA6109" w:rsidP="00895E43">
          <w:pPr>
            <w:pStyle w:val="Header"/>
          </w:pPr>
        </w:p>
        <w:p w14:paraId="34548651" w14:textId="77777777" w:rsidR="00883F1A" w:rsidRPr="00883F1A" w:rsidRDefault="00883F1A" w:rsidP="00895E43">
          <w:pPr>
            <w:pStyle w:val="Header"/>
          </w:pPr>
          <w:r w:rsidRPr="00883F1A">
            <w:t xml:space="preserve">Schellingstrasse 24 </w:t>
          </w:r>
        </w:p>
        <w:p w14:paraId="29B192EA" w14:textId="77777777" w:rsidR="00883F1A" w:rsidRPr="00883F1A" w:rsidRDefault="00883F1A" w:rsidP="00895E43">
          <w:pPr>
            <w:pStyle w:val="Header"/>
          </w:pPr>
          <w:r w:rsidRPr="00883F1A">
            <w:t>D-70174 Stuttgart</w:t>
          </w:r>
        </w:p>
      </w:tc>
    </w:tr>
  </w:tbl>
  <w:p w14:paraId="5A1CCACC" w14:textId="77777777" w:rsidR="00883F1A" w:rsidRPr="00883F1A" w:rsidRDefault="00883F1A" w:rsidP="00883F1A">
    <w:pPr>
      <w:pStyle w:val="Header"/>
      <w:spacing w:line="20" w:lineRule="exact"/>
    </w:pPr>
  </w:p>
  <w:tbl>
    <w:tblPr>
      <w:tblpPr w:rightFromText="227" w:vertAnchor="text" w:tblpY="1"/>
      <w:tblOverlap w:val="never"/>
      <w:tblW w:w="0" w:type="auto"/>
      <w:tblCellMar>
        <w:left w:w="0" w:type="dxa"/>
        <w:right w:w="0" w:type="dxa"/>
      </w:tblCellMar>
      <w:tblLook w:val="01E0" w:firstRow="1" w:lastRow="1" w:firstColumn="1" w:lastColumn="1" w:noHBand="0" w:noVBand="0"/>
    </w:tblPr>
    <w:tblGrid>
      <w:gridCol w:w="1593"/>
    </w:tblGrid>
    <w:tr w:rsidR="00883F1A" w:rsidRPr="00883F1A" w14:paraId="2698124B" w14:textId="77777777" w:rsidTr="00895E43">
      <w:trPr>
        <w:trHeight w:hRule="exact" w:val="40"/>
      </w:trPr>
      <w:tc>
        <w:tcPr>
          <w:tcW w:w="0" w:type="auto"/>
          <w:shd w:val="clear" w:color="auto" w:fill="auto"/>
        </w:tcPr>
        <w:p w14:paraId="1D9CE208" w14:textId="77777777" w:rsidR="00883F1A" w:rsidRPr="00883F1A" w:rsidRDefault="00883F1A" w:rsidP="00895E43">
          <w:pPr>
            <w:pStyle w:val="Header"/>
          </w:pPr>
        </w:p>
      </w:tc>
    </w:tr>
    <w:tr w:rsidR="00883F1A" w:rsidRPr="00883F1A" w14:paraId="67FD1DE5" w14:textId="77777777" w:rsidTr="00895E43">
      <w:tc>
        <w:tcPr>
          <w:tcW w:w="0" w:type="auto"/>
          <w:shd w:val="clear" w:color="auto" w:fill="auto"/>
        </w:tcPr>
        <w:p w14:paraId="3302825E" w14:textId="77777777" w:rsidR="00DA6109" w:rsidRDefault="00DA6109" w:rsidP="00895E43">
          <w:pPr>
            <w:pStyle w:val="Header"/>
          </w:pPr>
        </w:p>
        <w:p w14:paraId="02500FB1" w14:textId="77777777" w:rsidR="00883F1A" w:rsidRPr="00883F1A" w:rsidRDefault="00883F1A" w:rsidP="00895E43">
          <w:pPr>
            <w:pStyle w:val="Header"/>
          </w:pPr>
          <w:r w:rsidRPr="00883F1A">
            <w:t>T</w:t>
          </w:r>
          <w:r w:rsidR="008D1140">
            <w:t xml:space="preserve"> </w:t>
          </w:r>
          <w:r w:rsidRPr="00883F1A">
            <w:t>+49 (0)711 8926 ####</w:t>
          </w:r>
        </w:p>
        <w:p w14:paraId="5476ADF9" w14:textId="77777777" w:rsidR="00883F1A" w:rsidRPr="00883F1A" w:rsidRDefault="00883F1A" w:rsidP="00895E43">
          <w:pPr>
            <w:pStyle w:val="Header"/>
          </w:pPr>
          <w:r w:rsidRPr="00883F1A">
            <w:t>F</w:t>
          </w:r>
          <w:r w:rsidR="008D1140">
            <w:t xml:space="preserve"> </w:t>
          </w:r>
          <w:r w:rsidRPr="00883F1A">
            <w:t>+49 (0)711 8926 2666</w:t>
          </w:r>
        </w:p>
      </w:tc>
    </w:tr>
  </w:tbl>
  <w:p w14:paraId="7470D55F" w14:textId="77777777" w:rsidR="00883F1A" w:rsidRPr="00883F1A" w:rsidRDefault="00883F1A" w:rsidP="00883F1A">
    <w:pPr>
      <w:pStyle w:val="Header"/>
      <w:spacing w:line="20" w:lineRule="exact"/>
    </w:pPr>
  </w:p>
  <w:tbl>
    <w:tblPr>
      <w:tblpPr w:rightFromText="227" w:vertAnchor="text" w:tblpY="1"/>
      <w:tblOverlap w:val="never"/>
      <w:tblW w:w="0" w:type="auto"/>
      <w:tblCellMar>
        <w:left w:w="0" w:type="dxa"/>
        <w:right w:w="0" w:type="dxa"/>
      </w:tblCellMar>
      <w:tblLook w:val="01E0" w:firstRow="1" w:lastRow="1" w:firstColumn="1" w:lastColumn="1" w:noHBand="0" w:noVBand="0"/>
    </w:tblPr>
    <w:tblGrid>
      <w:gridCol w:w="2374"/>
    </w:tblGrid>
    <w:tr w:rsidR="00883F1A" w:rsidRPr="00883F1A" w14:paraId="2199E094" w14:textId="77777777" w:rsidTr="00895E43">
      <w:trPr>
        <w:trHeight w:hRule="exact" w:val="20"/>
      </w:trPr>
      <w:tc>
        <w:tcPr>
          <w:tcW w:w="0" w:type="auto"/>
          <w:shd w:val="clear" w:color="auto" w:fill="auto"/>
        </w:tcPr>
        <w:p w14:paraId="27B68F08" w14:textId="77777777" w:rsidR="00883F1A" w:rsidRPr="00883F1A" w:rsidRDefault="00883F1A" w:rsidP="00895E43">
          <w:pPr>
            <w:pStyle w:val="Header"/>
          </w:pPr>
        </w:p>
      </w:tc>
    </w:tr>
    <w:tr w:rsidR="00883F1A" w:rsidRPr="00883F1A" w14:paraId="7EF5F920" w14:textId="77777777" w:rsidTr="00895E43">
      <w:tc>
        <w:tcPr>
          <w:tcW w:w="0" w:type="auto"/>
          <w:shd w:val="clear" w:color="auto" w:fill="auto"/>
        </w:tcPr>
        <w:p w14:paraId="274949DC" w14:textId="77777777" w:rsidR="00DA6109" w:rsidRDefault="00DA6109" w:rsidP="00895E43">
          <w:pPr>
            <w:pStyle w:val="Header"/>
          </w:pPr>
        </w:p>
        <w:p w14:paraId="41A34A53" w14:textId="77777777" w:rsidR="00883F1A" w:rsidRPr="00883F1A" w:rsidRDefault="00883F1A" w:rsidP="00895E43">
          <w:pPr>
            <w:pStyle w:val="Header"/>
          </w:pPr>
          <w:r w:rsidRPr="00883F1A">
            <w:t>www.hft-stuttgart.de</w:t>
          </w:r>
        </w:p>
        <w:p w14:paraId="30671DFB" w14:textId="77777777" w:rsidR="00883F1A" w:rsidRPr="00883F1A" w:rsidRDefault="00883F1A" w:rsidP="00895E43">
          <w:pPr>
            <w:pStyle w:val="Header"/>
          </w:pPr>
          <w:r w:rsidRPr="00883F1A">
            <w:t>max.mustermann@hft-stuttgart.de</w:t>
          </w:r>
        </w:p>
      </w:tc>
    </w:tr>
  </w:tbl>
  <w:p w14:paraId="3D6343C0" w14:textId="77777777" w:rsidR="00883F1A" w:rsidRPr="00883F1A" w:rsidRDefault="00883F1A" w:rsidP="00883F1A">
    <w:pPr>
      <w:pStyle w:val="Header"/>
      <w:spacing w:line="20" w:lineRule="exact"/>
    </w:pPr>
  </w:p>
  <w:p w14:paraId="242AF1CC" w14:textId="77777777" w:rsidR="00324242" w:rsidRPr="00883F1A" w:rsidRDefault="00324242" w:rsidP="00883F1A">
    <w:pPr>
      <w:pStyle w:val="Header"/>
      <w:spacing w:line="2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893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B629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70C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064F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2050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B04A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BAF7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FAF4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32D8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5A1C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D35E03"/>
    <w:multiLevelType w:val="hybridMultilevel"/>
    <w:tmpl w:val="2BBAEE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55715D7"/>
    <w:multiLevelType w:val="hybridMultilevel"/>
    <w:tmpl w:val="37AE6E84"/>
    <w:lvl w:ilvl="0" w:tplc="13D63C2A">
      <w:start w:val="1"/>
      <w:numFmt w:val="decimal"/>
      <w:pStyle w:val="List"/>
      <w:lvlText w:val="%1"/>
      <w:lvlJc w:val="left"/>
      <w:pPr>
        <w:tabs>
          <w:tab w:val="num" w:pos="284"/>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2880550"/>
    <w:multiLevelType w:val="hybridMultilevel"/>
    <w:tmpl w:val="03983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39"/>
    <w:rsid w:val="00001696"/>
    <w:rsid w:val="000021F2"/>
    <w:rsid w:val="00004EF6"/>
    <w:rsid w:val="000053ED"/>
    <w:rsid w:val="00005A2E"/>
    <w:rsid w:val="00005B19"/>
    <w:rsid w:val="00006AE7"/>
    <w:rsid w:val="00007FD5"/>
    <w:rsid w:val="000110F1"/>
    <w:rsid w:val="000112A3"/>
    <w:rsid w:val="00014D0A"/>
    <w:rsid w:val="000211DD"/>
    <w:rsid w:val="000216DA"/>
    <w:rsid w:val="000233D8"/>
    <w:rsid w:val="000268BD"/>
    <w:rsid w:val="00031A7F"/>
    <w:rsid w:val="0003345A"/>
    <w:rsid w:val="00035EE4"/>
    <w:rsid w:val="0004033B"/>
    <w:rsid w:val="00042B2E"/>
    <w:rsid w:val="00042C18"/>
    <w:rsid w:val="00050358"/>
    <w:rsid w:val="000575A9"/>
    <w:rsid w:val="0006168C"/>
    <w:rsid w:val="00064E2A"/>
    <w:rsid w:val="00067F77"/>
    <w:rsid w:val="00070D17"/>
    <w:rsid w:val="00071606"/>
    <w:rsid w:val="000735CD"/>
    <w:rsid w:val="0007539D"/>
    <w:rsid w:val="0007595A"/>
    <w:rsid w:val="00075FFD"/>
    <w:rsid w:val="00077452"/>
    <w:rsid w:val="00077DDA"/>
    <w:rsid w:val="00080E3E"/>
    <w:rsid w:val="00082699"/>
    <w:rsid w:val="0008383D"/>
    <w:rsid w:val="00084072"/>
    <w:rsid w:val="000861F5"/>
    <w:rsid w:val="000918CE"/>
    <w:rsid w:val="0009245B"/>
    <w:rsid w:val="00092E28"/>
    <w:rsid w:val="000A4A0A"/>
    <w:rsid w:val="000A5625"/>
    <w:rsid w:val="000B022A"/>
    <w:rsid w:val="000B1C01"/>
    <w:rsid w:val="000B60D7"/>
    <w:rsid w:val="000B6B77"/>
    <w:rsid w:val="000C27E7"/>
    <w:rsid w:val="000C6B05"/>
    <w:rsid w:val="000D4B84"/>
    <w:rsid w:val="000D5656"/>
    <w:rsid w:val="000D67FC"/>
    <w:rsid w:val="000D6FAB"/>
    <w:rsid w:val="000E49F3"/>
    <w:rsid w:val="000E5E5C"/>
    <w:rsid w:val="000F40D0"/>
    <w:rsid w:val="000F5E1C"/>
    <w:rsid w:val="000F64C8"/>
    <w:rsid w:val="000F6BB5"/>
    <w:rsid w:val="001013C7"/>
    <w:rsid w:val="0010770B"/>
    <w:rsid w:val="00111592"/>
    <w:rsid w:val="001123B0"/>
    <w:rsid w:val="00113D69"/>
    <w:rsid w:val="00116D53"/>
    <w:rsid w:val="00117166"/>
    <w:rsid w:val="00121EBD"/>
    <w:rsid w:val="00122F30"/>
    <w:rsid w:val="0012498E"/>
    <w:rsid w:val="00125970"/>
    <w:rsid w:val="0012679B"/>
    <w:rsid w:val="00127334"/>
    <w:rsid w:val="00133139"/>
    <w:rsid w:val="0013713A"/>
    <w:rsid w:val="00140332"/>
    <w:rsid w:val="00146AF5"/>
    <w:rsid w:val="00147ECE"/>
    <w:rsid w:val="00151573"/>
    <w:rsid w:val="001578AF"/>
    <w:rsid w:val="00157CB4"/>
    <w:rsid w:val="00160C08"/>
    <w:rsid w:val="00161B40"/>
    <w:rsid w:val="0017052D"/>
    <w:rsid w:val="00170BED"/>
    <w:rsid w:val="00176A5D"/>
    <w:rsid w:val="001821BA"/>
    <w:rsid w:val="00182375"/>
    <w:rsid w:val="00182850"/>
    <w:rsid w:val="001934FD"/>
    <w:rsid w:val="0019544E"/>
    <w:rsid w:val="00196832"/>
    <w:rsid w:val="001977E7"/>
    <w:rsid w:val="001A1755"/>
    <w:rsid w:val="001A2E8E"/>
    <w:rsid w:val="001A2F46"/>
    <w:rsid w:val="001A30D0"/>
    <w:rsid w:val="001B2408"/>
    <w:rsid w:val="001B2F98"/>
    <w:rsid w:val="001B3496"/>
    <w:rsid w:val="001B4BDE"/>
    <w:rsid w:val="001B6037"/>
    <w:rsid w:val="001B70DB"/>
    <w:rsid w:val="001C11B7"/>
    <w:rsid w:val="001C3505"/>
    <w:rsid w:val="001C6270"/>
    <w:rsid w:val="001D1874"/>
    <w:rsid w:val="001D3E60"/>
    <w:rsid w:val="001D5542"/>
    <w:rsid w:val="001D58FD"/>
    <w:rsid w:val="001D5A6D"/>
    <w:rsid w:val="001D685F"/>
    <w:rsid w:val="001D7233"/>
    <w:rsid w:val="001E107E"/>
    <w:rsid w:val="001E11EC"/>
    <w:rsid w:val="001E2CBA"/>
    <w:rsid w:val="001E4806"/>
    <w:rsid w:val="001E7B47"/>
    <w:rsid w:val="001F2D64"/>
    <w:rsid w:val="001F43DB"/>
    <w:rsid w:val="001F4EDC"/>
    <w:rsid w:val="001F64E0"/>
    <w:rsid w:val="00200FF8"/>
    <w:rsid w:val="0020159C"/>
    <w:rsid w:val="00211E4C"/>
    <w:rsid w:val="00212119"/>
    <w:rsid w:val="002123E0"/>
    <w:rsid w:val="002165F0"/>
    <w:rsid w:val="00217C8D"/>
    <w:rsid w:val="00222467"/>
    <w:rsid w:val="0022275A"/>
    <w:rsid w:val="00223831"/>
    <w:rsid w:val="0023225A"/>
    <w:rsid w:val="0023312B"/>
    <w:rsid w:val="00233DAA"/>
    <w:rsid w:val="00234157"/>
    <w:rsid w:val="0023444F"/>
    <w:rsid w:val="00236FAD"/>
    <w:rsid w:val="00240D32"/>
    <w:rsid w:val="00243E4A"/>
    <w:rsid w:val="002458C1"/>
    <w:rsid w:val="0025253B"/>
    <w:rsid w:val="00252AC7"/>
    <w:rsid w:val="00256533"/>
    <w:rsid w:val="00256564"/>
    <w:rsid w:val="002628CC"/>
    <w:rsid w:val="00276257"/>
    <w:rsid w:val="0027678A"/>
    <w:rsid w:val="00277CD1"/>
    <w:rsid w:val="0028185D"/>
    <w:rsid w:val="00282917"/>
    <w:rsid w:val="0028413B"/>
    <w:rsid w:val="002841F5"/>
    <w:rsid w:val="00284D2A"/>
    <w:rsid w:val="002868F0"/>
    <w:rsid w:val="00287C51"/>
    <w:rsid w:val="00296AF7"/>
    <w:rsid w:val="002A06CA"/>
    <w:rsid w:val="002A132B"/>
    <w:rsid w:val="002A31AE"/>
    <w:rsid w:val="002B0AF0"/>
    <w:rsid w:val="002B174E"/>
    <w:rsid w:val="002B34B6"/>
    <w:rsid w:val="002B5BFD"/>
    <w:rsid w:val="002B6D11"/>
    <w:rsid w:val="002C0BD6"/>
    <w:rsid w:val="002C1499"/>
    <w:rsid w:val="002C1C8F"/>
    <w:rsid w:val="002D4F0C"/>
    <w:rsid w:val="002E1B89"/>
    <w:rsid w:val="002E1D5C"/>
    <w:rsid w:val="002E2E10"/>
    <w:rsid w:val="002E2E92"/>
    <w:rsid w:val="002E634D"/>
    <w:rsid w:val="002F2006"/>
    <w:rsid w:val="002F22C9"/>
    <w:rsid w:val="002F585F"/>
    <w:rsid w:val="002F6838"/>
    <w:rsid w:val="00307204"/>
    <w:rsid w:val="0030778F"/>
    <w:rsid w:val="0031135B"/>
    <w:rsid w:val="00311FED"/>
    <w:rsid w:val="00312317"/>
    <w:rsid w:val="003125D8"/>
    <w:rsid w:val="003163F3"/>
    <w:rsid w:val="003167BE"/>
    <w:rsid w:val="003215E5"/>
    <w:rsid w:val="00324242"/>
    <w:rsid w:val="003249D6"/>
    <w:rsid w:val="00326CD0"/>
    <w:rsid w:val="003307E6"/>
    <w:rsid w:val="0033098A"/>
    <w:rsid w:val="003313DC"/>
    <w:rsid w:val="00331A6D"/>
    <w:rsid w:val="00332E18"/>
    <w:rsid w:val="003330CB"/>
    <w:rsid w:val="00336301"/>
    <w:rsid w:val="00341F61"/>
    <w:rsid w:val="00343119"/>
    <w:rsid w:val="00354510"/>
    <w:rsid w:val="003545A8"/>
    <w:rsid w:val="00355421"/>
    <w:rsid w:val="00363E14"/>
    <w:rsid w:val="00371337"/>
    <w:rsid w:val="003804F2"/>
    <w:rsid w:val="00381738"/>
    <w:rsid w:val="003844E4"/>
    <w:rsid w:val="00390466"/>
    <w:rsid w:val="003909CF"/>
    <w:rsid w:val="00391A33"/>
    <w:rsid w:val="00391CB7"/>
    <w:rsid w:val="00395553"/>
    <w:rsid w:val="00396EEC"/>
    <w:rsid w:val="00397787"/>
    <w:rsid w:val="00397D2C"/>
    <w:rsid w:val="003A30F4"/>
    <w:rsid w:val="003A42C6"/>
    <w:rsid w:val="003A6246"/>
    <w:rsid w:val="003B4308"/>
    <w:rsid w:val="003B6E64"/>
    <w:rsid w:val="003C35F2"/>
    <w:rsid w:val="003C3FB3"/>
    <w:rsid w:val="003C53A2"/>
    <w:rsid w:val="003C673D"/>
    <w:rsid w:val="003C7AED"/>
    <w:rsid w:val="003D4477"/>
    <w:rsid w:val="003D537B"/>
    <w:rsid w:val="003D7CF6"/>
    <w:rsid w:val="003E0A89"/>
    <w:rsid w:val="003E78D7"/>
    <w:rsid w:val="003F1283"/>
    <w:rsid w:val="003F26F3"/>
    <w:rsid w:val="003F3415"/>
    <w:rsid w:val="003F4CEB"/>
    <w:rsid w:val="003F692D"/>
    <w:rsid w:val="003F78CA"/>
    <w:rsid w:val="0040139F"/>
    <w:rsid w:val="0040318B"/>
    <w:rsid w:val="00404678"/>
    <w:rsid w:val="00406122"/>
    <w:rsid w:val="00406591"/>
    <w:rsid w:val="00407B50"/>
    <w:rsid w:val="00411137"/>
    <w:rsid w:val="00413153"/>
    <w:rsid w:val="00413615"/>
    <w:rsid w:val="00414E61"/>
    <w:rsid w:val="004150A8"/>
    <w:rsid w:val="00417AF6"/>
    <w:rsid w:val="00421CF9"/>
    <w:rsid w:val="00423723"/>
    <w:rsid w:val="00423BFC"/>
    <w:rsid w:val="00426C77"/>
    <w:rsid w:val="00426CEB"/>
    <w:rsid w:val="00446728"/>
    <w:rsid w:val="004501F9"/>
    <w:rsid w:val="004517FC"/>
    <w:rsid w:val="004541EA"/>
    <w:rsid w:val="004557C6"/>
    <w:rsid w:val="00457415"/>
    <w:rsid w:val="00460043"/>
    <w:rsid w:val="00460703"/>
    <w:rsid w:val="004628A9"/>
    <w:rsid w:val="004745B4"/>
    <w:rsid w:val="004757B1"/>
    <w:rsid w:val="00476F8A"/>
    <w:rsid w:val="00481533"/>
    <w:rsid w:val="004820CC"/>
    <w:rsid w:val="00482406"/>
    <w:rsid w:val="0048265D"/>
    <w:rsid w:val="0048323A"/>
    <w:rsid w:val="004845B8"/>
    <w:rsid w:val="004869DF"/>
    <w:rsid w:val="00491F48"/>
    <w:rsid w:val="004966AC"/>
    <w:rsid w:val="004A4E19"/>
    <w:rsid w:val="004A5329"/>
    <w:rsid w:val="004A6620"/>
    <w:rsid w:val="004B1E7F"/>
    <w:rsid w:val="004B4FB4"/>
    <w:rsid w:val="004C0782"/>
    <w:rsid w:val="004C1242"/>
    <w:rsid w:val="004C68A3"/>
    <w:rsid w:val="004D09B7"/>
    <w:rsid w:val="004D0FFD"/>
    <w:rsid w:val="004E0703"/>
    <w:rsid w:val="004E18D5"/>
    <w:rsid w:val="004E5958"/>
    <w:rsid w:val="004F574C"/>
    <w:rsid w:val="004F5D59"/>
    <w:rsid w:val="004F5F4A"/>
    <w:rsid w:val="00504D2F"/>
    <w:rsid w:val="005065BA"/>
    <w:rsid w:val="0050708C"/>
    <w:rsid w:val="00507701"/>
    <w:rsid w:val="00507EFF"/>
    <w:rsid w:val="00510738"/>
    <w:rsid w:val="005150E3"/>
    <w:rsid w:val="00516B7C"/>
    <w:rsid w:val="005234BB"/>
    <w:rsid w:val="005251C9"/>
    <w:rsid w:val="005364C9"/>
    <w:rsid w:val="005367A7"/>
    <w:rsid w:val="005524B4"/>
    <w:rsid w:val="00553A76"/>
    <w:rsid w:val="00554493"/>
    <w:rsid w:val="00572025"/>
    <w:rsid w:val="00572645"/>
    <w:rsid w:val="00572DA9"/>
    <w:rsid w:val="00574112"/>
    <w:rsid w:val="00574360"/>
    <w:rsid w:val="005815B2"/>
    <w:rsid w:val="005879D8"/>
    <w:rsid w:val="00591002"/>
    <w:rsid w:val="005910AD"/>
    <w:rsid w:val="00593DC4"/>
    <w:rsid w:val="005962E5"/>
    <w:rsid w:val="005A0E8E"/>
    <w:rsid w:val="005A21F4"/>
    <w:rsid w:val="005A4873"/>
    <w:rsid w:val="005A7BCF"/>
    <w:rsid w:val="005B0A93"/>
    <w:rsid w:val="005B2F1E"/>
    <w:rsid w:val="005B40A3"/>
    <w:rsid w:val="005C2529"/>
    <w:rsid w:val="005C29A5"/>
    <w:rsid w:val="005C4914"/>
    <w:rsid w:val="005D242C"/>
    <w:rsid w:val="005D3E99"/>
    <w:rsid w:val="005D681A"/>
    <w:rsid w:val="005E17F3"/>
    <w:rsid w:val="005E73AB"/>
    <w:rsid w:val="005E78F6"/>
    <w:rsid w:val="005F2D3C"/>
    <w:rsid w:val="005F4573"/>
    <w:rsid w:val="005F4B3F"/>
    <w:rsid w:val="005F615D"/>
    <w:rsid w:val="005F782D"/>
    <w:rsid w:val="005F792F"/>
    <w:rsid w:val="006003C2"/>
    <w:rsid w:val="006018FD"/>
    <w:rsid w:val="0060211B"/>
    <w:rsid w:val="00611D83"/>
    <w:rsid w:val="00616122"/>
    <w:rsid w:val="00617365"/>
    <w:rsid w:val="00617C9A"/>
    <w:rsid w:val="00622887"/>
    <w:rsid w:val="006231D6"/>
    <w:rsid w:val="00625526"/>
    <w:rsid w:val="006263A0"/>
    <w:rsid w:val="00626DC9"/>
    <w:rsid w:val="00627986"/>
    <w:rsid w:val="00627D91"/>
    <w:rsid w:val="006373D0"/>
    <w:rsid w:val="00642769"/>
    <w:rsid w:val="00644A70"/>
    <w:rsid w:val="00644B79"/>
    <w:rsid w:val="00644CD3"/>
    <w:rsid w:val="0064654C"/>
    <w:rsid w:val="006470CD"/>
    <w:rsid w:val="0065201C"/>
    <w:rsid w:val="00652AE9"/>
    <w:rsid w:val="0065465E"/>
    <w:rsid w:val="006557C0"/>
    <w:rsid w:val="00656E3B"/>
    <w:rsid w:val="00661A28"/>
    <w:rsid w:val="0066280C"/>
    <w:rsid w:val="00673974"/>
    <w:rsid w:val="00674A36"/>
    <w:rsid w:val="006823AE"/>
    <w:rsid w:val="00686949"/>
    <w:rsid w:val="00690224"/>
    <w:rsid w:val="006937B6"/>
    <w:rsid w:val="00693883"/>
    <w:rsid w:val="006A4BFB"/>
    <w:rsid w:val="006B0AB1"/>
    <w:rsid w:val="006B0D8D"/>
    <w:rsid w:val="006B2053"/>
    <w:rsid w:val="006B2CBF"/>
    <w:rsid w:val="006B6EAE"/>
    <w:rsid w:val="006C7550"/>
    <w:rsid w:val="006D0833"/>
    <w:rsid w:val="006D312B"/>
    <w:rsid w:val="006D3704"/>
    <w:rsid w:val="006D3D2D"/>
    <w:rsid w:val="006D44C0"/>
    <w:rsid w:val="006E2D54"/>
    <w:rsid w:val="006E3FE3"/>
    <w:rsid w:val="006E4778"/>
    <w:rsid w:val="006E726A"/>
    <w:rsid w:val="006F0EB3"/>
    <w:rsid w:val="006F1672"/>
    <w:rsid w:val="006F378F"/>
    <w:rsid w:val="006F48C8"/>
    <w:rsid w:val="006F4984"/>
    <w:rsid w:val="006F4EB0"/>
    <w:rsid w:val="006F52CA"/>
    <w:rsid w:val="00705768"/>
    <w:rsid w:val="00705F06"/>
    <w:rsid w:val="00706743"/>
    <w:rsid w:val="00706E12"/>
    <w:rsid w:val="00707147"/>
    <w:rsid w:val="00707397"/>
    <w:rsid w:val="00711400"/>
    <w:rsid w:val="007160BE"/>
    <w:rsid w:val="007168AB"/>
    <w:rsid w:val="00724A6C"/>
    <w:rsid w:val="007260EC"/>
    <w:rsid w:val="007333B7"/>
    <w:rsid w:val="0073351A"/>
    <w:rsid w:val="00734022"/>
    <w:rsid w:val="00735639"/>
    <w:rsid w:val="00736242"/>
    <w:rsid w:val="0073662E"/>
    <w:rsid w:val="007418EB"/>
    <w:rsid w:val="007432AF"/>
    <w:rsid w:val="00743521"/>
    <w:rsid w:val="00750FA1"/>
    <w:rsid w:val="00751FFF"/>
    <w:rsid w:val="007525E7"/>
    <w:rsid w:val="00761E68"/>
    <w:rsid w:val="0077434B"/>
    <w:rsid w:val="00775517"/>
    <w:rsid w:val="00784C25"/>
    <w:rsid w:val="00787152"/>
    <w:rsid w:val="0078756A"/>
    <w:rsid w:val="00790766"/>
    <w:rsid w:val="00790DF8"/>
    <w:rsid w:val="00791F34"/>
    <w:rsid w:val="007929C0"/>
    <w:rsid w:val="00796CD9"/>
    <w:rsid w:val="00797209"/>
    <w:rsid w:val="007A5428"/>
    <w:rsid w:val="007A69D1"/>
    <w:rsid w:val="007A7A9D"/>
    <w:rsid w:val="007B17DB"/>
    <w:rsid w:val="007B340D"/>
    <w:rsid w:val="007B6785"/>
    <w:rsid w:val="007B6CAB"/>
    <w:rsid w:val="007B719B"/>
    <w:rsid w:val="007C1903"/>
    <w:rsid w:val="007C5A43"/>
    <w:rsid w:val="007C7914"/>
    <w:rsid w:val="007D6368"/>
    <w:rsid w:val="007E0CD3"/>
    <w:rsid w:val="007E1A2E"/>
    <w:rsid w:val="007E2671"/>
    <w:rsid w:val="007E703B"/>
    <w:rsid w:val="007F05C3"/>
    <w:rsid w:val="007F489A"/>
    <w:rsid w:val="007F4961"/>
    <w:rsid w:val="007F61CC"/>
    <w:rsid w:val="007F76AD"/>
    <w:rsid w:val="007F7980"/>
    <w:rsid w:val="008000AB"/>
    <w:rsid w:val="0080641D"/>
    <w:rsid w:val="00810952"/>
    <w:rsid w:val="008109E5"/>
    <w:rsid w:val="00811552"/>
    <w:rsid w:val="0081292A"/>
    <w:rsid w:val="00812F02"/>
    <w:rsid w:val="00822066"/>
    <w:rsid w:val="00823D33"/>
    <w:rsid w:val="00823D79"/>
    <w:rsid w:val="0082402B"/>
    <w:rsid w:val="00825E33"/>
    <w:rsid w:val="008264B9"/>
    <w:rsid w:val="00827264"/>
    <w:rsid w:val="00831A4C"/>
    <w:rsid w:val="00832448"/>
    <w:rsid w:val="00835B94"/>
    <w:rsid w:val="00837CDC"/>
    <w:rsid w:val="0084145A"/>
    <w:rsid w:val="00847194"/>
    <w:rsid w:val="00850159"/>
    <w:rsid w:val="00852E2B"/>
    <w:rsid w:val="008535D9"/>
    <w:rsid w:val="00855171"/>
    <w:rsid w:val="00855B9B"/>
    <w:rsid w:val="0085625B"/>
    <w:rsid w:val="00862D99"/>
    <w:rsid w:val="008635A6"/>
    <w:rsid w:val="0086370F"/>
    <w:rsid w:val="00872D55"/>
    <w:rsid w:val="00876307"/>
    <w:rsid w:val="00877381"/>
    <w:rsid w:val="00881040"/>
    <w:rsid w:val="00882514"/>
    <w:rsid w:val="00882BE0"/>
    <w:rsid w:val="00882D8F"/>
    <w:rsid w:val="00883F1A"/>
    <w:rsid w:val="00884572"/>
    <w:rsid w:val="00884831"/>
    <w:rsid w:val="0088513B"/>
    <w:rsid w:val="00890882"/>
    <w:rsid w:val="00893880"/>
    <w:rsid w:val="00895E43"/>
    <w:rsid w:val="00896C05"/>
    <w:rsid w:val="00896ED4"/>
    <w:rsid w:val="008A0170"/>
    <w:rsid w:val="008A0715"/>
    <w:rsid w:val="008A0780"/>
    <w:rsid w:val="008A1E95"/>
    <w:rsid w:val="008A23DA"/>
    <w:rsid w:val="008B1FD4"/>
    <w:rsid w:val="008B202E"/>
    <w:rsid w:val="008B212B"/>
    <w:rsid w:val="008B3A63"/>
    <w:rsid w:val="008B7416"/>
    <w:rsid w:val="008B7A49"/>
    <w:rsid w:val="008B7B43"/>
    <w:rsid w:val="008C462B"/>
    <w:rsid w:val="008C486B"/>
    <w:rsid w:val="008C544F"/>
    <w:rsid w:val="008C5C17"/>
    <w:rsid w:val="008D0BF9"/>
    <w:rsid w:val="008D1140"/>
    <w:rsid w:val="008D1CC1"/>
    <w:rsid w:val="008D2621"/>
    <w:rsid w:val="008D28C0"/>
    <w:rsid w:val="008D2A1C"/>
    <w:rsid w:val="008D4026"/>
    <w:rsid w:val="008D72B3"/>
    <w:rsid w:val="008E02C0"/>
    <w:rsid w:val="008E15AF"/>
    <w:rsid w:val="008E16C9"/>
    <w:rsid w:val="008E2084"/>
    <w:rsid w:val="008E5080"/>
    <w:rsid w:val="008F0D85"/>
    <w:rsid w:val="008F3FD1"/>
    <w:rsid w:val="008F689A"/>
    <w:rsid w:val="00901325"/>
    <w:rsid w:val="00903968"/>
    <w:rsid w:val="00903DE4"/>
    <w:rsid w:val="00905FD4"/>
    <w:rsid w:val="00906517"/>
    <w:rsid w:val="00910555"/>
    <w:rsid w:val="00910FD6"/>
    <w:rsid w:val="0091407F"/>
    <w:rsid w:val="00917D71"/>
    <w:rsid w:val="00922642"/>
    <w:rsid w:val="009245E3"/>
    <w:rsid w:val="009246F0"/>
    <w:rsid w:val="00925A73"/>
    <w:rsid w:val="00927E60"/>
    <w:rsid w:val="009303F8"/>
    <w:rsid w:val="00935655"/>
    <w:rsid w:val="00944BC5"/>
    <w:rsid w:val="00945814"/>
    <w:rsid w:val="009500AF"/>
    <w:rsid w:val="00952850"/>
    <w:rsid w:val="00961219"/>
    <w:rsid w:val="009625A1"/>
    <w:rsid w:val="00963BC8"/>
    <w:rsid w:val="0096598B"/>
    <w:rsid w:val="0096616E"/>
    <w:rsid w:val="00974713"/>
    <w:rsid w:val="00976575"/>
    <w:rsid w:val="00977CD3"/>
    <w:rsid w:val="009807AF"/>
    <w:rsid w:val="00982BBE"/>
    <w:rsid w:val="00983209"/>
    <w:rsid w:val="0098642B"/>
    <w:rsid w:val="00990ABC"/>
    <w:rsid w:val="00992608"/>
    <w:rsid w:val="00994F4C"/>
    <w:rsid w:val="009972F0"/>
    <w:rsid w:val="009A1336"/>
    <w:rsid w:val="009A360B"/>
    <w:rsid w:val="009A382F"/>
    <w:rsid w:val="009A76ED"/>
    <w:rsid w:val="009B2AEB"/>
    <w:rsid w:val="009B308C"/>
    <w:rsid w:val="009B3C21"/>
    <w:rsid w:val="009B4217"/>
    <w:rsid w:val="009B44B6"/>
    <w:rsid w:val="009C019C"/>
    <w:rsid w:val="009C1658"/>
    <w:rsid w:val="009C16DD"/>
    <w:rsid w:val="009C21EA"/>
    <w:rsid w:val="009C337B"/>
    <w:rsid w:val="009C5BFF"/>
    <w:rsid w:val="009C66F1"/>
    <w:rsid w:val="009C6BD5"/>
    <w:rsid w:val="009D45BA"/>
    <w:rsid w:val="009D4BD6"/>
    <w:rsid w:val="009D798E"/>
    <w:rsid w:val="009D7EB8"/>
    <w:rsid w:val="009E0D38"/>
    <w:rsid w:val="009E6F58"/>
    <w:rsid w:val="009E7035"/>
    <w:rsid w:val="009F2CFD"/>
    <w:rsid w:val="009F49CC"/>
    <w:rsid w:val="009F534C"/>
    <w:rsid w:val="009F6377"/>
    <w:rsid w:val="00A069E9"/>
    <w:rsid w:val="00A111F7"/>
    <w:rsid w:val="00A1793D"/>
    <w:rsid w:val="00A17B19"/>
    <w:rsid w:val="00A17F3B"/>
    <w:rsid w:val="00A21912"/>
    <w:rsid w:val="00A2249E"/>
    <w:rsid w:val="00A22730"/>
    <w:rsid w:val="00A2418A"/>
    <w:rsid w:val="00A375C6"/>
    <w:rsid w:val="00A37B9A"/>
    <w:rsid w:val="00A528EB"/>
    <w:rsid w:val="00A536F6"/>
    <w:rsid w:val="00A53C8F"/>
    <w:rsid w:val="00A55141"/>
    <w:rsid w:val="00A552B9"/>
    <w:rsid w:val="00A55584"/>
    <w:rsid w:val="00A567A8"/>
    <w:rsid w:val="00A612F7"/>
    <w:rsid w:val="00A621DA"/>
    <w:rsid w:val="00A63FC8"/>
    <w:rsid w:val="00A66271"/>
    <w:rsid w:val="00A70B4E"/>
    <w:rsid w:val="00A71CF6"/>
    <w:rsid w:val="00A767D9"/>
    <w:rsid w:val="00A76B78"/>
    <w:rsid w:val="00A82774"/>
    <w:rsid w:val="00A864F4"/>
    <w:rsid w:val="00A878CC"/>
    <w:rsid w:val="00A942E4"/>
    <w:rsid w:val="00A97D74"/>
    <w:rsid w:val="00AA2014"/>
    <w:rsid w:val="00AA2BBE"/>
    <w:rsid w:val="00AA2CDC"/>
    <w:rsid w:val="00AA6BE9"/>
    <w:rsid w:val="00AA6E35"/>
    <w:rsid w:val="00AA6E58"/>
    <w:rsid w:val="00AB4E35"/>
    <w:rsid w:val="00AB7AB6"/>
    <w:rsid w:val="00AC0FC9"/>
    <w:rsid w:val="00AC4122"/>
    <w:rsid w:val="00AC646D"/>
    <w:rsid w:val="00AC70A3"/>
    <w:rsid w:val="00AD2114"/>
    <w:rsid w:val="00AD50D3"/>
    <w:rsid w:val="00AD64E9"/>
    <w:rsid w:val="00AE16DD"/>
    <w:rsid w:val="00AE2220"/>
    <w:rsid w:val="00AE4B27"/>
    <w:rsid w:val="00AE6988"/>
    <w:rsid w:val="00AF55A2"/>
    <w:rsid w:val="00B02C2D"/>
    <w:rsid w:val="00B03546"/>
    <w:rsid w:val="00B045EA"/>
    <w:rsid w:val="00B216B2"/>
    <w:rsid w:val="00B22297"/>
    <w:rsid w:val="00B26C30"/>
    <w:rsid w:val="00B27EB9"/>
    <w:rsid w:val="00B302E2"/>
    <w:rsid w:val="00B319A4"/>
    <w:rsid w:val="00B33298"/>
    <w:rsid w:val="00B34EA8"/>
    <w:rsid w:val="00B36921"/>
    <w:rsid w:val="00B379F1"/>
    <w:rsid w:val="00B40B8E"/>
    <w:rsid w:val="00B433DE"/>
    <w:rsid w:val="00B46BA5"/>
    <w:rsid w:val="00B508FD"/>
    <w:rsid w:val="00B5204E"/>
    <w:rsid w:val="00B520F3"/>
    <w:rsid w:val="00B52258"/>
    <w:rsid w:val="00B52927"/>
    <w:rsid w:val="00B676A8"/>
    <w:rsid w:val="00B7475C"/>
    <w:rsid w:val="00B83C30"/>
    <w:rsid w:val="00B84393"/>
    <w:rsid w:val="00B857BA"/>
    <w:rsid w:val="00B85E39"/>
    <w:rsid w:val="00B90D8E"/>
    <w:rsid w:val="00B921BF"/>
    <w:rsid w:val="00B922F9"/>
    <w:rsid w:val="00B94723"/>
    <w:rsid w:val="00B94833"/>
    <w:rsid w:val="00BA1D9B"/>
    <w:rsid w:val="00BC2018"/>
    <w:rsid w:val="00BC3AA5"/>
    <w:rsid w:val="00BC4550"/>
    <w:rsid w:val="00BC483A"/>
    <w:rsid w:val="00BC492F"/>
    <w:rsid w:val="00BC5F90"/>
    <w:rsid w:val="00BD047A"/>
    <w:rsid w:val="00BD1F13"/>
    <w:rsid w:val="00BD415F"/>
    <w:rsid w:val="00BD470D"/>
    <w:rsid w:val="00BE0298"/>
    <w:rsid w:val="00BE1B67"/>
    <w:rsid w:val="00BE25D1"/>
    <w:rsid w:val="00BE3730"/>
    <w:rsid w:val="00BE659C"/>
    <w:rsid w:val="00BF4429"/>
    <w:rsid w:val="00BF4D24"/>
    <w:rsid w:val="00BF77E0"/>
    <w:rsid w:val="00BF7905"/>
    <w:rsid w:val="00C00142"/>
    <w:rsid w:val="00C027EF"/>
    <w:rsid w:val="00C05129"/>
    <w:rsid w:val="00C05950"/>
    <w:rsid w:val="00C109BB"/>
    <w:rsid w:val="00C1329C"/>
    <w:rsid w:val="00C177CD"/>
    <w:rsid w:val="00C23DCF"/>
    <w:rsid w:val="00C24D78"/>
    <w:rsid w:val="00C25E57"/>
    <w:rsid w:val="00C26791"/>
    <w:rsid w:val="00C271EF"/>
    <w:rsid w:val="00C4417E"/>
    <w:rsid w:val="00C44B2A"/>
    <w:rsid w:val="00C4785C"/>
    <w:rsid w:val="00C47F4C"/>
    <w:rsid w:val="00C619C5"/>
    <w:rsid w:val="00C6530E"/>
    <w:rsid w:val="00C714A0"/>
    <w:rsid w:val="00C745DC"/>
    <w:rsid w:val="00C74D9C"/>
    <w:rsid w:val="00C77B12"/>
    <w:rsid w:val="00C8128B"/>
    <w:rsid w:val="00C81F63"/>
    <w:rsid w:val="00C82E0E"/>
    <w:rsid w:val="00C8309F"/>
    <w:rsid w:val="00C83185"/>
    <w:rsid w:val="00C83CEF"/>
    <w:rsid w:val="00C96D56"/>
    <w:rsid w:val="00CA4DF2"/>
    <w:rsid w:val="00CA64A2"/>
    <w:rsid w:val="00CA7DCD"/>
    <w:rsid w:val="00CB11AE"/>
    <w:rsid w:val="00CB4647"/>
    <w:rsid w:val="00CB5428"/>
    <w:rsid w:val="00CB683F"/>
    <w:rsid w:val="00CB72CE"/>
    <w:rsid w:val="00CC0A46"/>
    <w:rsid w:val="00CC1556"/>
    <w:rsid w:val="00CC2AFB"/>
    <w:rsid w:val="00CC399C"/>
    <w:rsid w:val="00CD098B"/>
    <w:rsid w:val="00CD6FCF"/>
    <w:rsid w:val="00CD7802"/>
    <w:rsid w:val="00CE54C3"/>
    <w:rsid w:val="00CE59B5"/>
    <w:rsid w:val="00CE7835"/>
    <w:rsid w:val="00CF177D"/>
    <w:rsid w:val="00CF237B"/>
    <w:rsid w:val="00CF3875"/>
    <w:rsid w:val="00CF5265"/>
    <w:rsid w:val="00CF5E66"/>
    <w:rsid w:val="00CF6941"/>
    <w:rsid w:val="00D00E8F"/>
    <w:rsid w:val="00D0136D"/>
    <w:rsid w:val="00D02D47"/>
    <w:rsid w:val="00D14945"/>
    <w:rsid w:val="00D16DB7"/>
    <w:rsid w:val="00D2206D"/>
    <w:rsid w:val="00D24B01"/>
    <w:rsid w:val="00D251D7"/>
    <w:rsid w:val="00D25F51"/>
    <w:rsid w:val="00D308B3"/>
    <w:rsid w:val="00D3141F"/>
    <w:rsid w:val="00D35285"/>
    <w:rsid w:val="00D445EA"/>
    <w:rsid w:val="00D45488"/>
    <w:rsid w:val="00D542E8"/>
    <w:rsid w:val="00D553C9"/>
    <w:rsid w:val="00D55DF5"/>
    <w:rsid w:val="00D5638E"/>
    <w:rsid w:val="00D600A2"/>
    <w:rsid w:val="00D6421B"/>
    <w:rsid w:val="00D66C3F"/>
    <w:rsid w:val="00D67AA3"/>
    <w:rsid w:val="00D828CD"/>
    <w:rsid w:val="00D84C14"/>
    <w:rsid w:val="00D86C8C"/>
    <w:rsid w:val="00D87A89"/>
    <w:rsid w:val="00D96150"/>
    <w:rsid w:val="00DA6109"/>
    <w:rsid w:val="00DA6E63"/>
    <w:rsid w:val="00DB2EF8"/>
    <w:rsid w:val="00DB48C3"/>
    <w:rsid w:val="00DB51C6"/>
    <w:rsid w:val="00DB584F"/>
    <w:rsid w:val="00DB5E05"/>
    <w:rsid w:val="00DC2BE3"/>
    <w:rsid w:val="00DC47F6"/>
    <w:rsid w:val="00DD00BF"/>
    <w:rsid w:val="00DD126D"/>
    <w:rsid w:val="00DD2A84"/>
    <w:rsid w:val="00DE09B0"/>
    <w:rsid w:val="00DE647A"/>
    <w:rsid w:val="00E05F8D"/>
    <w:rsid w:val="00E07B05"/>
    <w:rsid w:val="00E10558"/>
    <w:rsid w:val="00E10B5C"/>
    <w:rsid w:val="00E1245B"/>
    <w:rsid w:val="00E14596"/>
    <w:rsid w:val="00E15108"/>
    <w:rsid w:val="00E20293"/>
    <w:rsid w:val="00E2137D"/>
    <w:rsid w:val="00E2241D"/>
    <w:rsid w:val="00E2695A"/>
    <w:rsid w:val="00E345CA"/>
    <w:rsid w:val="00E34796"/>
    <w:rsid w:val="00E42580"/>
    <w:rsid w:val="00E45B2F"/>
    <w:rsid w:val="00E47230"/>
    <w:rsid w:val="00E4747E"/>
    <w:rsid w:val="00E47E39"/>
    <w:rsid w:val="00E53B5D"/>
    <w:rsid w:val="00E60A24"/>
    <w:rsid w:val="00E61FB1"/>
    <w:rsid w:val="00E639C6"/>
    <w:rsid w:val="00E65AA4"/>
    <w:rsid w:val="00E715E8"/>
    <w:rsid w:val="00E724C0"/>
    <w:rsid w:val="00E7308E"/>
    <w:rsid w:val="00E7379E"/>
    <w:rsid w:val="00E80F2C"/>
    <w:rsid w:val="00E82810"/>
    <w:rsid w:val="00E839EF"/>
    <w:rsid w:val="00E9390C"/>
    <w:rsid w:val="00E96E6D"/>
    <w:rsid w:val="00EA27E7"/>
    <w:rsid w:val="00EA28E7"/>
    <w:rsid w:val="00EA53A7"/>
    <w:rsid w:val="00EA73EA"/>
    <w:rsid w:val="00EB0EA4"/>
    <w:rsid w:val="00EB3D2E"/>
    <w:rsid w:val="00EB6663"/>
    <w:rsid w:val="00EC4612"/>
    <w:rsid w:val="00ED6E1C"/>
    <w:rsid w:val="00EE1D7A"/>
    <w:rsid w:val="00EE2BAA"/>
    <w:rsid w:val="00EE331C"/>
    <w:rsid w:val="00EE75FB"/>
    <w:rsid w:val="00EF14A3"/>
    <w:rsid w:val="00F05064"/>
    <w:rsid w:val="00F05E49"/>
    <w:rsid w:val="00F10862"/>
    <w:rsid w:val="00F13275"/>
    <w:rsid w:val="00F14605"/>
    <w:rsid w:val="00F17B95"/>
    <w:rsid w:val="00F21CEF"/>
    <w:rsid w:val="00F31048"/>
    <w:rsid w:val="00F31BC7"/>
    <w:rsid w:val="00F33A14"/>
    <w:rsid w:val="00F357B9"/>
    <w:rsid w:val="00F36D77"/>
    <w:rsid w:val="00F47AA5"/>
    <w:rsid w:val="00F52365"/>
    <w:rsid w:val="00F637B9"/>
    <w:rsid w:val="00F63E98"/>
    <w:rsid w:val="00F705A2"/>
    <w:rsid w:val="00F7151D"/>
    <w:rsid w:val="00F7197D"/>
    <w:rsid w:val="00F755B3"/>
    <w:rsid w:val="00F81D66"/>
    <w:rsid w:val="00F83A98"/>
    <w:rsid w:val="00F8450B"/>
    <w:rsid w:val="00F8775A"/>
    <w:rsid w:val="00F87768"/>
    <w:rsid w:val="00F9645B"/>
    <w:rsid w:val="00FA517D"/>
    <w:rsid w:val="00FB0B52"/>
    <w:rsid w:val="00FB1FA9"/>
    <w:rsid w:val="00FB5173"/>
    <w:rsid w:val="00FC0279"/>
    <w:rsid w:val="00FC0F79"/>
    <w:rsid w:val="00FC4029"/>
    <w:rsid w:val="00FC40AF"/>
    <w:rsid w:val="00FC48DE"/>
    <w:rsid w:val="00FC7D6A"/>
    <w:rsid w:val="00FD1483"/>
    <w:rsid w:val="00FD41AD"/>
    <w:rsid w:val="00FE2457"/>
    <w:rsid w:val="00FE5FB3"/>
    <w:rsid w:val="00FF2C07"/>
    <w:rsid w:val="00FF3A95"/>
    <w:rsid w:val="00FF70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7E9CB8"/>
  <w15:chartTrackingRefBased/>
  <w15:docId w15:val="{D2D9446D-B442-4BA5-B1F0-DCBCC1C2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917"/>
    <w:pPr>
      <w:spacing w:line="240" w:lineRule="atLeast"/>
      <w:ind w:left="2461"/>
    </w:pPr>
    <w:rPr>
      <w:rFonts w:ascii="AplusTextRegular" w:hAnsi="AplusTextRegular" w:cs="Arial"/>
      <w:kern w:val="8"/>
      <w:sz w:val="19"/>
      <w:szCs w:val="19"/>
      <w:lang w:val="de-CH" w:eastAsia="zh-TW"/>
    </w:rPr>
  </w:style>
  <w:style w:type="paragraph" w:styleId="Heading1">
    <w:name w:val="heading 1"/>
    <w:basedOn w:val="Normal"/>
    <w:next w:val="Normal"/>
    <w:qFormat/>
    <w:rsid w:val="00282917"/>
    <w:pPr>
      <w:keepNext/>
      <w:outlineLvl w:val="0"/>
    </w:pPr>
    <w:rPr>
      <w:b/>
      <w:bCs/>
      <w:sz w:val="32"/>
      <w:szCs w:val="32"/>
    </w:rPr>
  </w:style>
  <w:style w:type="paragraph" w:styleId="Heading2">
    <w:name w:val="heading 2"/>
    <w:basedOn w:val="Normal"/>
    <w:next w:val="Normal"/>
    <w:qFormat/>
    <w:rsid w:val="00282917"/>
    <w:pPr>
      <w:keepNext/>
      <w:outlineLvl w:val="1"/>
    </w:pPr>
    <w:rPr>
      <w:b/>
      <w:bCs/>
      <w:sz w:val="28"/>
      <w:szCs w:val="28"/>
    </w:rPr>
  </w:style>
  <w:style w:type="paragraph" w:styleId="Heading3">
    <w:name w:val="heading 3"/>
    <w:basedOn w:val="Normal"/>
    <w:next w:val="Normal"/>
    <w:qFormat/>
    <w:rsid w:val="00282917"/>
    <w:pPr>
      <w:keepNext/>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29A5"/>
    <w:rPr>
      <w:rFonts w:ascii="AplusTextRegular" w:hAnsi="AplusTextRegular" w:cs="Arial"/>
    </w:rPr>
    <w:tblPr/>
  </w:style>
  <w:style w:type="paragraph" w:customStyle="1" w:styleId="Absender">
    <w:name w:val="Absender"/>
    <w:basedOn w:val="Normal"/>
    <w:rsid w:val="00282917"/>
    <w:pPr>
      <w:ind w:left="0"/>
    </w:pPr>
    <w:rPr>
      <w:position w:val="6"/>
      <w:sz w:val="12"/>
      <w:szCs w:val="12"/>
    </w:rPr>
  </w:style>
  <w:style w:type="character" w:customStyle="1" w:styleId="AplusTextRegular">
    <w:name w:val="AplusTextRegular"/>
    <w:rsid w:val="006F52CA"/>
    <w:rPr>
      <w:rFonts w:ascii="AplusTextRegular" w:hAnsi="AplusTextRegular" w:cs="Arial"/>
    </w:rPr>
  </w:style>
  <w:style w:type="character" w:customStyle="1" w:styleId="AplusTextRegularOblique">
    <w:name w:val="AplusTextRegularOblique"/>
    <w:rsid w:val="006F52CA"/>
    <w:rPr>
      <w:rFonts w:ascii="AplusTextRegularOblique" w:hAnsi="AplusTextRegularOblique" w:cs="Arial"/>
    </w:rPr>
  </w:style>
  <w:style w:type="character" w:customStyle="1" w:styleId="AplusTextLight">
    <w:name w:val="AplusTextLight"/>
    <w:rsid w:val="006F52CA"/>
    <w:rPr>
      <w:rFonts w:ascii="AplusTextLight" w:hAnsi="AplusTextLight" w:cs="Arial"/>
    </w:rPr>
  </w:style>
  <w:style w:type="character" w:customStyle="1" w:styleId="AplusTextLightOblique">
    <w:name w:val="AplusTextLightOblique"/>
    <w:rsid w:val="006F52CA"/>
    <w:rPr>
      <w:rFonts w:ascii="AplusTextLightOblique" w:hAnsi="AplusTextLightOblique" w:cs="Arial"/>
      <w:iCs/>
    </w:rPr>
  </w:style>
  <w:style w:type="character" w:customStyle="1" w:styleId="AplusTextBold">
    <w:name w:val="AplusTextBold"/>
    <w:rsid w:val="006F52CA"/>
    <w:rPr>
      <w:rFonts w:ascii="AplusTextBold" w:hAnsi="AplusTextBold" w:cs="Arial"/>
      <w:bCs/>
    </w:rPr>
  </w:style>
  <w:style w:type="character" w:customStyle="1" w:styleId="AplusTextBoldOblique">
    <w:name w:val="AplusTextBoldOblique"/>
    <w:rsid w:val="006F52CA"/>
    <w:rPr>
      <w:rFonts w:ascii="AplusTextBoldOblique" w:hAnsi="AplusTextBoldOblique" w:cs="Arial"/>
      <w:bCs/>
      <w:iCs/>
    </w:rPr>
  </w:style>
  <w:style w:type="paragraph" w:styleId="Header">
    <w:name w:val="header"/>
    <w:basedOn w:val="Normal"/>
    <w:rsid w:val="001123B0"/>
    <w:pPr>
      <w:tabs>
        <w:tab w:val="center" w:pos="4536"/>
        <w:tab w:val="right" w:pos="9072"/>
      </w:tabs>
      <w:spacing w:line="200" w:lineRule="exact"/>
      <w:ind w:left="0"/>
    </w:pPr>
    <w:rPr>
      <w:sz w:val="15"/>
      <w:szCs w:val="15"/>
    </w:rPr>
  </w:style>
  <w:style w:type="paragraph" w:styleId="Footer">
    <w:name w:val="footer"/>
    <w:basedOn w:val="Normal"/>
    <w:rsid w:val="00896ED4"/>
    <w:pPr>
      <w:tabs>
        <w:tab w:val="center" w:pos="4536"/>
        <w:tab w:val="right" w:pos="9072"/>
      </w:tabs>
      <w:spacing w:line="200" w:lineRule="exact"/>
      <w:ind w:left="0"/>
      <w:jc w:val="right"/>
    </w:pPr>
    <w:rPr>
      <w:sz w:val="15"/>
      <w:szCs w:val="15"/>
    </w:rPr>
  </w:style>
  <w:style w:type="character" w:customStyle="1" w:styleId="Textrot">
    <w:name w:val="Text rot"/>
    <w:rsid w:val="007C1903"/>
    <w:rPr>
      <w:color w:val="E2001A"/>
    </w:rPr>
  </w:style>
  <w:style w:type="character" w:customStyle="1" w:styleId="Textschwarz">
    <w:name w:val="Text schwarz"/>
    <w:rsid w:val="007C1903"/>
    <w:rPr>
      <w:color w:val="auto"/>
    </w:rPr>
  </w:style>
  <w:style w:type="paragraph" w:customStyle="1" w:styleId="Empfnger">
    <w:name w:val="Empfänger"/>
    <w:basedOn w:val="Normal"/>
    <w:rsid w:val="001123B0"/>
    <w:pPr>
      <w:ind w:left="0"/>
    </w:pPr>
  </w:style>
  <w:style w:type="paragraph" w:styleId="BalloonText">
    <w:name w:val="Balloon Text"/>
    <w:basedOn w:val="Normal"/>
    <w:semiHidden/>
    <w:rsid w:val="001E7B47"/>
    <w:rPr>
      <w:rFonts w:ascii="Tahoma" w:hAnsi="Tahoma" w:cs="Tahoma"/>
      <w:sz w:val="16"/>
      <w:szCs w:val="16"/>
    </w:rPr>
  </w:style>
  <w:style w:type="paragraph" w:styleId="List">
    <w:name w:val="List"/>
    <w:basedOn w:val="Normal"/>
    <w:link w:val="ListChar"/>
    <w:rsid w:val="0020159C"/>
    <w:pPr>
      <w:numPr>
        <w:numId w:val="11"/>
      </w:numPr>
      <w:tabs>
        <w:tab w:val="clear" w:pos="284"/>
        <w:tab w:val="left" w:pos="2744"/>
      </w:tabs>
      <w:ind w:left="2745"/>
    </w:pPr>
  </w:style>
  <w:style w:type="character" w:customStyle="1" w:styleId="ListChar">
    <w:name w:val="List Char"/>
    <w:link w:val="List"/>
    <w:rsid w:val="0020159C"/>
    <w:rPr>
      <w:rFonts w:ascii="AplusTextRegular" w:eastAsia="PMingLiU" w:hAnsi="AplusTextRegular" w:cs="Arial"/>
      <w:kern w:val="8"/>
      <w:sz w:val="19"/>
      <w:szCs w:val="19"/>
      <w:lang w:val="de-CH" w:eastAsia="zh-TW" w:bidi="ar-SA"/>
    </w:rPr>
  </w:style>
  <w:style w:type="character" w:styleId="Hyperlink">
    <w:name w:val="Hyperlink"/>
    <w:basedOn w:val="DefaultParagraphFont"/>
    <w:uiPriority w:val="99"/>
    <w:unhideWhenUsed/>
    <w:rsid w:val="00CC0A46"/>
    <w:rPr>
      <w:color w:val="0563C1" w:themeColor="hyperlink"/>
      <w:u w:val="single"/>
    </w:rPr>
  </w:style>
  <w:style w:type="paragraph" w:styleId="ListParagraph">
    <w:name w:val="List Paragraph"/>
    <w:basedOn w:val="Normal"/>
    <w:uiPriority w:val="34"/>
    <w:qFormat/>
    <w:rsid w:val="00CC0A46"/>
    <w:pPr>
      <w:spacing w:after="160" w:line="259" w:lineRule="auto"/>
      <w:ind w:left="720"/>
      <w:contextualSpacing/>
    </w:pPr>
    <w:rPr>
      <w:rFonts w:asciiTheme="minorHAnsi" w:eastAsiaTheme="minorHAnsi" w:hAnsiTheme="minorHAnsi" w:cstheme="minorBidi"/>
      <w:kern w:val="0"/>
      <w:sz w:val="22"/>
      <w:szCs w:val="22"/>
      <w:lang w:val="sk-SK" w:eastAsia="en-US"/>
    </w:rPr>
  </w:style>
  <w:style w:type="character" w:styleId="CommentReference">
    <w:name w:val="annotation reference"/>
    <w:basedOn w:val="DefaultParagraphFont"/>
    <w:rsid w:val="00D553C9"/>
    <w:rPr>
      <w:sz w:val="16"/>
      <w:szCs w:val="16"/>
    </w:rPr>
  </w:style>
  <w:style w:type="paragraph" w:styleId="CommentText">
    <w:name w:val="annotation text"/>
    <w:basedOn w:val="Normal"/>
    <w:link w:val="CommentTextChar"/>
    <w:rsid w:val="00D553C9"/>
    <w:pPr>
      <w:spacing w:line="240" w:lineRule="auto"/>
    </w:pPr>
    <w:rPr>
      <w:sz w:val="20"/>
      <w:szCs w:val="20"/>
    </w:rPr>
  </w:style>
  <w:style w:type="character" w:customStyle="1" w:styleId="CommentTextChar">
    <w:name w:val="Comment Text Char"/>
    <w:basedOn w:val="DefaultParagraphFont"/>
    <w:link w:val="CommentText"/>
    <w:rsid w:val="00D553C9"/>
    <w:rPr>
      <w:rFonts w:ascii="AplusTextRegular" w:hAnsi="AplusTextRegular" w:cs="Arial"/>
      <w:kern w:val="8"/>
      <w:lang w:val="de-CH" w:eastAsia="zh-TW"/>
    </w:rPr>
  </w:style>
  <w:style w:type="paragraph" w:styleId="CommentSubject">
    <w:name w:val="annotation subject"/>
    <w:basedOn w:val="CommentText"/>
    <w:next w:val="CommentText"/>
    <w:link w:val="CommentSubjectChar"/>
    <w:rsid w:val="00D553C9"/>
    <w:rPr>
      <w:b/>
      <w:bCs/>
    </w:rPr>
  </w:style>
  <w:style w:type="character" w:customStyle="1" w:styleId="CommentSubjectChar">
    <w:name w:val="Comment Subject Char"/>
    <w:basedOn w:val="CommentTextChar"/>
    <w:link w:val="CommentSubject"/>
    <w:rsid w:val="00D553C9"/>
    <w:rPr>
      <w:rFonts w:ascii="AplusTextRegular" w:hAnsi="AplusTextRegular" w:cs="Arial"/>
      <w:b/>
      <w:bCs/>
      <w:kern w:val="8"/>
      <w:lang w:val="de-CH" w:eastAsia="zh-TW"/>
    </w:rPr>
  </w:style>
  <w:style w:type="character" w:customStyle="1" w:styleId="UnresolvedMention">
    <w:name w:val="Unresolved Mention"/>
    <w:basedOn w:val="DefaultParagraphFont"/>
    <w:uiPriority w:val="99"/>
    <w:semiHidden/>
    <w:unhideWhenUsed/>
    <w:rsid w:val="009303F8"/>
    <w:rPr>
      <w:color w:val="605E5C"/>
      <w:shd w:val="clear" w:color="auto" w:fill="E1DFDD"/>
    </w:rPr>
  </w:style>
  <w:style w:type="character" w:styleId="FollowedHyperlink">
    <w:name w:val="FollowedHyperlink"/>
    <w:basedOn w:val="DefaultParagraphFont"/>
    <w:rsid w:val="009303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ft-stuttgart.com/research/structure/competence-centers/sustainable-energy-technology"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w4res.e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ft-stuttgart.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5735</Characters>
  <Application>Microsoft Office Word</Application>
  <DocSecurity>0</DocSecurity>
  <Lines>117</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HFT</vt:lpstr>
      <vt:lpstr>HFT</vt:lpstr>
    </vt:vector>
  </TitlesOfParts>
  <Company>Hochschule für Technik Stuttgart</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HFT</dc:title>
  <dc:subject/>
  <dc:creator>Bettina Laser</dc:creator>
  <cp:keywords/>
  <dc:description/>
  <cp:lastModifiedBy>PZ-CEPA_laptop</cp:lastModifiedBy>
  <cp:revision>2</cp:revision>
  <cp:lastPrinted>2010-06-02T12:42:00Z</cp:lastPrinted>
  <dcterms:created xsi:type="dcterms:W3CDTF">2023-07-07T10:40:00Z</dcterms:created>
  <dcterms:modified xsi:type="dcterms:W3CDTF">2023-07-07T10:40:00Z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ccdd11ef9a65b3950af971b88ec1ff3232e6f4a979c69f0b501dc1f1848ad419</vt:lpwstr>
  </property>
</Properties>
</file>